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D4DB1" w14:textId="77777777" w:rsidR="003E7849" w:rsidRDefault="003E7849" w:rsidP="00A97E9D">
      <w:pPr>
        <w:jc w:val="center"/>
        <w:rPr>
          <w:rFonts w:cstheme="minorHAnsi"/>
          <w:b/>
        </w:rPr>
      </w:pPr>
    </w:p>
    <w:p w14:paraId="65D10037" w14:textId="608C1D4F" w:rsidR="00A97E9D" w:rsidRPr="003E7849" w:rsidRDefault="00A97E9D" w:rsidP="00A97E9D">
      <w:pPr>
        <w:jc w:val="center"/>
        <w:rPr>
          <w:rFonts w:cstheme="minorHAnsi"/>
          <w:b/>
        </w:rPr>
      </w:pPr>
      <w:r w:rsidRPr="003E7849">
        <w:rPr>
          <w:rFonts w:cstheme="minorHAnsi"/>
          <w:b/>
        </w:rPr>
        <w:t>Opis przedmiotu zamówienia</w:t>
      </w:r>
    </w:p>
    <w:p w14:paraId="1E022562" w14:textId="624117F8" w:rsidR="009C4D2B" w:rsidRPr="003E7849" w:rsidRDefault="00A97E9D" w:rsidP="00E51E4F">
      <w:pPr>
        <w:pStyle w:val="Akapitzlist"/>
        <w:numPr>
          <w:ilvl w:val="0"/>
          <w:numId w:val="2"/>
        </w:numPr>
        <w:spacing w:before="240"/>
        <w:rPr>
          <w:rFonts w:cstheme="minorHAnsi"/>
        </w:rPr>
      </w:pPr>
      <w:r w:rsidRPr="003E7849">
        <w:rPr>
          <w:rFonts w:eastAsia="Times New Roman" w:cstheme="minorHAnsi"/>
          <w:lang w:eastAsia="pl-PL"/>
        </w:rPr>
        <w:t xml:space="preserve">Przedmiotem zamówienia jest zakup i dostawa </w:t>
      </w:r>
      <w:r w:rsidRPr="003E7849">
        <w:rPr>
          <w:rFonts w:eastAsia="Times New Roman" w:cstheme="minorHAnsi"/>
          <w:bCs/>
          <w:color w:val="000000"/>
          <w:lang w:eastAsia="pl-PL"/>
        </w:rPr>
        <w:t>fabrycznie now</w:t>
      </w:r>
      <w:r w:rsidR="00E51E4F" w:rsidRPr="003E7849">
        <w:rPr>
          <w:rFonts w:eastAsia="Times New Roman" w:cstheme="minorHAnsi"/>
          <w:bCs/>
          <w:color w:val="000000"/>
          <w:lang w:eastAsia="pl-PL"/>
        </w:rPr>
        <w:t>ych</w:t>
      </w:r>
      <w:r w:rsidR="00FE2113" w:rsidRPr="003E7849">
        <w:rPr>
          <w:rFonts w:eastAsia="Times New Roman" w:cstheme="minorHAnsi"/>
          <w:bCs/>
          <w:color w:val="000000"/>
          <w:lang w:eastAsia="pl-PL"/>
        </w:rPr>
        <w:t xml:space="preserve"> agregat</w:t>
      </w:r>
      <w:r w:rsidR="00E51E4F" w:rsidRPr="003E7849">
        <w:rPr>
          <w:rFonts w:eastAsia="Times New Roman" w:cstheme="minorHAnsi"/>
          <w:bCs/>
          <w:color w:val="000000"/>
          <w:lang w:eastAsia="pl-PL"/>
        </w:rPr>
        <w:t>ów</w:t>
      </w:r>
      <w:r w:rsidR="00FE2113" w:rsidRPr="003E7849">
        <w:rPr>
          <w:rFonts w:eastAsia="Times New Roman" w:cstheme="minorHAnsi"/>
          <w:bCs/>
          <w:color w:val="000000"/>
          <w:lang w:eastAsia="pl-PL"/>
        </w:rPr>
        <w:t xml:space="preserve"> prądotwórcz</w:t>
      </w:r>
      <w:r w:rsidR="00E51E4F" w:rsidRPr="003E7849">
        <w:rPr>
          <w:rFonts w:eastAsia="Times New Roman" w:cstheme="minorHAnsi"/>
          <w:bCs/>
          <w:color w:val="000000"/>
          <w:lang w:eastAsia="pl-PL"/>
        </w:rPr>
        <w:t>ych zgodnie z parametrami</w:t>
      </w:r>
      <w:r w:rsidRPr="003E7849">
        <w:rPr>
          <w:rFonts w:eastAsia="Times New Roman" w:cstheme="minorHAnsi"/>
          <w:bCs/>
          <w:color w:val="000000"/>
          <w:lang w:eastAsia="pl-PL"/>
        </w:rPr>
        <w:t xml:space="preserve"> wskazany</w:t>
      </w:r>
      <w:r w:rsidR="00E51E4F" w:rsidRPr="003E7849">
        <w:rPr>
          <w:rFonts w:eastAsia="Times New Roman" w:cstheme="minorHAnsi"/>
          <w:bCs/>
          <w:color w:val="000000"/>
          <w:lang w:eastAsia="pl-PL"/>
        </w:rPr>
        <w:t>mi</w:t>
      </w:r>
      <w:r w:rsidRPr="003E7849">
        <w:rPr>
          <w:rFonts w:eastAsia="Times New Roman" w:cstheme="minorHAnsi"/>
          <w:bCs/>
          <w:color w:val="000000"/>
          <w:lang w:eastAsia="pl-PL"/>
        </w:rPr>
        <w:t xml:space="preserve"> w tabe</w:t>
      </w:r>
      <w:r w:rsidR="00E51E4F" w:rsidRPr="003E7849">
        <w:rPr>
          <w:rFonts w:eastAsia="Times New Roman" w:cstheme="minorHAnsi"/>
          <w:bCs/>
          <w:color w:val="000000"/>
          <w:lang w:eastAsia="pl-PL"/>
        </w:rPr>
        <w:t>lach</w:t>
      </w:r>
      <w:r w:rsidRPr="003E7849">
        <w:rPr>
          <w:rFonts w:eastAsia="Times New Roman" w:cstheme="minorHAnsi"/>
          <w:bCs/>
          <w:color w:val="000000"/>
          <w:lang w:eastAsia="pl-PL"/>
        </w:rPr>
        <w:t xml:space="preserve"> poniżej.</w:t>
      </w:r>
    </w:p>
    <w:p w14:paraId="76416885" w14:textId="77777777" w:rsidR="003E7849" w:rsidRPr="003E7849" w:rsidRDefault="003E7849" w:rsidP="003E7849">
      <w:pPr>
        <w:pStyle w:val="Akapitzlist"/>
        <w:spacing w:before="240"/>
        <w:rPr>
          <w:rFonts w:cstheme="minorHAnsi"/>
        </w:rPr>
      </w:pP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A6119" w:rsidRPr="00CC268D" w14:paraId="5DDE7767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52A6BB1D" w14:textId="5B38FB6F" w:rsidR="003E7849" w:rsidRDefault="009A6119" w:rsidP="00E51E4F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before="240"/>
              <w:rPr>
                <w:b/>
                <w:bCs/>
              </w:rPr>
            </w:pPr>
            <w:bookmarkStart w:id="0" w:name="RANGE!A1:B13"/>
            <w:r w:rsidRPr="00E51E4F">
              <w:rPr>
                <w:b/>
                <w:bCs/>
              </w:rPr>
              <w:t xml:space="preserve">Agregat o mocy PRP co najmniej 40 kVA  50 </w:t>
            </w:r>
            <w:proofErr w:type="spellStart"/>
            <w:r w:rsidRPr="00E51E4F">
              <w:rPr>
                <w:b/>
                <w:bCs/>
              </w:rPr>
              <w:t>Hz</w:t>
            </w:r>
            <w:proofErr w:type="spellEnd"/>
            <w:r w:rsidRPr="00E51E4F">
              <w:rPr>
                <w:b/>
                <w:bCs/>
              </w:rPr>
              <w:t>, 400/230V na podwoziu jezdnym z homologacją, dla urządzeń klasy G</w:t>
            </w:r>
            <w:r w:rsidR="00B362BE">
              <w:rPr>
                <w:b/>
                <w:bCs/>
              </w:rPr>
              <w:t>2</w:t>
            </w:r>
            <w:r w:rsidRPr="00E51E4F">
              <w:rPr>
                <w:b/>
                <w:bCs/>
              </w:rPr>
              <w:t xml:space="preserve">.  </w:t>
            </w:r>
          </w:p>
          <w:p w14:paraId="488628F7" w14:textId="619CAD06" w:rsidR="009A6119" w:rsidRPr="003E7849" w:rsidRDefault="009A6119" w:rsidP="003E7849">
            <w:pPr>
              <w:tabs>
                <w:tab w:val="center" w:pos="4536"/>
                <w:tab w:val="right" w:pos="9072"/>
              </w:tabs>
              <w:spacing w:before="240"/>
              <w:rPr>
                <w:b/>
                <w:bCs/>
              </w:rPr>
            </w:pPr>
            <w:r w:rsidRPr="003E7849">
              <w:rPr>
                <w:b/>
                <w:bCs/>
              </w:rPr>
              <w:t>Parametry podstawowe będą weryfikowane na placu przy odbiorze na podstawie dokumentacji DTR lub empirycznie.</w:t>
            </w:r>
            <w:bookmarkEnd w:id="0"/>
          </w:p>
        </w:tc>
      </w:tr>
      <w:tr w:rsidR="009A6119" w:rsidRPr="00CC268D" w14:paraId="61D3887C" w14:textId="77777777" w:rsidTr="003E7849">
        <w:trPr>
          <w:trHeight w:val="840"/>
          <w:jc w:val="center"/>
        </w:trPr>
        <w:tc>
          <w:tcPr>
            <w:tcW w:w="10060" w:type="dxa"/>
            <w:hideMark/>
          </w:tcPr>
          <w:p w14:paraId="0CB85370" w14:textId="77777777" w:rsidR="00B362BE" w:rsidRPr="00B362BE" w:rsidRDefault="00B362BE" w:rsidP="00B362BE">
            <w:pPr>
              <w:rPr>
                <w:bCs/>
              </w:rPr>
            </w:pPr>
            <w:r w:rsidRPr="00B362BE">
              <w:rPr>
                <w:b/>
                <w:bCs/>
              </w:rPr>
              <w:t xml:space="preserve">Typ maszyny </w:t>
            </w:r>
          </w:p>
          <w:p w14:paraId="16659F6B" w14:textId="3AB0A222" w:rsidR="00B362BE" w:rsidRPr="00B362BE" w:rsidRDefault="00B362BE" w:rsidP="00B362BE">
            <w:pPr>
              <w:rPr>
                <w:bCs/>
              </w:rPr>
            </w:pPr>
            <w:r w:rsidRPr="00B362BE">
              <w:rPr>
                <w:bCs/>
              </w:rPr>
              <w:t>Fabrycznie nowy agregat</w:t>
            </w:r>
            <w:r w:rsidR="009F2883">
              <w:rPr>
                <w:bCs/>
              </w:rPr>
              <w:t xml:space="preserve">, </w:t>
            </w:r>
            <w:r w:rsidRPr="00B362BE">
              <w:rPr>
                <w:bCs/>
              </w:rPr>
              <w:t xml:space="preserve"> </w:t>
            </w:r>
            <w:r w:rsidR="00482454" w:rsidRPr="00482454">
              <w:rPr>
                <w:bCs/>
              </w:rPr>
              <w:t>(gotowy do pracy)</w:t>
            </w:r>
            <w:r w:rsidR="00482454">
              <w:rPr>
                <w:bCs/>
              </w:rPr>
              <w:t xml:space="preserve"> </w:t>
            </w:r>
            <w:r w:rsidRPr="00B362BE">
              <w:rPr>
                <w:bCs/>
              </w:rPr>
              <w:t xml:space="preserve">o mocy  PRP co najmniej 40 kVA i nie więcej niż 50kVA (cos fi 0,8)  3F, 50 </w:t>
            </w:r>
            <w:proofErr w:type="spellStart"/>
            <w:r w:rsidRPr="00B362BE">
              <w:rPr>
                <w:bCs/>
              </w:rPr>
              <w:t>Hz</w:t>
            </w:r>
            <w:proofErr w:type="spellEnd"/>
            <w:r w:rsidRPr="00B362BE">
              <w:rPr>
                <w:bCs/>
              </w:rPr>
              <w:t xml:space="preserve">, 400/230V na podwoziu jezdnym z homologacją drogową, przeznaczony dla zasilania odbiorników klasy G2   </w:t>
            </w:r>
          </w:p>
          <w:p w14:paraId="53A19A65" w14:textId="77777777" w:rsidR="00B362BE" w:rsidRPr="00B362BE" w:rsidRDefault="00B362BE" w:rsidP="00B362BE">
            <w:pPr>
              <w:rPr>
                <w:bCs/>
              </w:rPr>
            </w:pPr>
            <w:r w:rsidRPr="00B362BE">
              <w:rPr>
                <w:bCs/>
              </w:rPr>
              <w:t>Podać:  nazwę producenta maszyny / typ-model / Kraj produkcji / Dołączyć kartę katalogową.</w:t>
            </w:r>
          </w:p>
          <w:p w14:paraId="3A9784EF" w14:textId="79ACFC50" w:rsidR="009A6119" w:rsidRPr="00CC268D" w:rsidRDefault="00B362BE" w:rsidP="00B362BE">
            <w:pPr>
              <w:rPr>
                <w:b/>
                <w:bCs/>
              </w:rPr>
            </w:pPr>
            <w:r w:rsidRPr="00B362BE">
              <w:rPr>
                <w:bCs/>
                <w:u w:val="single"/>
              </w:rPr>
              <w:t>Uwaga</w:t>
            </w:r>
            <w:r w:rsidRPr="00B362BE">
              <w:rPr>
                <w:bCs/>
              </w:rPr>
              <w:t>:  Określenie "Fabrycznie nowy" odnosi się do podstawowego zespołu silnik/prądnica/rama/obudowa i panel sterowania.  Zamawiający przewiduje ewentualną konieczność dodatkowego doposażenia przez Dostawcę.</w:t>
            </w:r>
          </w:p>
        </w:tc>
      </w:tr>
      <w:tr w:rsidR="009A6119" w:rsidRPr="00CC268D" w14:paraId="40BB84A1" w14:textId="77777777" w:rsidTr="003E7849">
        <w:trPr>
          <w:trHeight w:val="2178"/>
          <w:jc w:val="center"/>
        </w:trPr>
        <w:tc>
          <w:tcPr>
            <w:tcW w:w="10060" w:type="dxa"/>
            <w:hideMark/>
          </w:tcPr>
          <w:p w14:paraId="0B27D7B7" w14:textId="77777777" w:rsidR="009A6119" w:rsidRDefault="009A6119" w:rsidP="008C2F5B">
            <w:r w:rsidRPr="00CC268D">
              <w:rPr>
                <w:b/>
                <w:bCs/>
              </w:rPr>
              <w:t>Silnik:</w:t>
            </w:r>
            <w:r w:rsidRPr="00CC268D">
              <w:br/>
              <w:t>1) Wysokoprężny /  obroty nominalne: 1500obr/min</w:t>
            </w:r>
          </w:p>
          <w:p w14:paraId="128B32B8" w14:textId="77777777" w:rsidR="009A6119" w:rsidRDefault="009A6119" w:rsidP="008C2F5B">
            <w:r w:rsidRPr="00CC268D">
              <w:t xml:space="preserve">2) Zgodność z aktualną dyrektywą EU dot. emisji spalin dla agregatów </w:t>
            </w:r>
          </w:p>
          <w:p w14:paraId="012568E8" w14:textId="7AF4C36F" w:rsidR="009A6119" w:rsidRDefault="009A6119" w:rsidP="008C2F5B">
            <w:r w:rsidRPr="00CC268D">
              <w:t>mobilnych (nie niższa niż STAGE 3A)</w:t>
            </w:r>
            <w:r w:rsidRPr="00CC268D">
              <w:br/>
              <w:t>3) Podgrzewanie powietrza dolotowego podczas rozruchu</w:t>
            </w:r>
            <w:r w:rsidR="007F0C4B">
              <w:t xml:space="preserve"> lub świece żarowe</w:t>
            </w:r>
            <w:r w:rsidRPr="00CC268D">
              <w:t xml:space="preserve">. </w:t>
            </w:r>
          </w:p>
          <w:p w14:paraId="13363844" w14:textId="77777777" w:rsidR="009A6119" w:rsidRDefault="009A6119" w:rsidP="008C2F5B">
            <w:r w:rsidRPr="00CC268D">
              <w:t xml:space="preserve">4) Silnik </w:t>
            </w:r>
            <w:r w:rsidRPr="00F865D8">
              <w:t>chłodzony cieczą z wentylatorem chłodnicy mechanicznie napędzanym od silnika.</w:t>
            </w:r>
            <w:r w:rsidRPr="00F865D8">
              <w:br/>
              <w:t>5) Elektroniczny regulator obrotów silnika.</w:t>
            </w:r>
          </w:p>
          <w:p w14:paraId="22195416" w14:textId="77777777" w:rsidR="009A6119" w:rsidRPr="00CC268D" w:rsidRDefault="009A6119" w:rsidP="008C2F5B">
            <w:r w:rsidRPr="00CC268D">
              <w:t>6) Producent silnika uznanej firmy światowej, mającej sieć</w:t>
            </w:r>
            <w:r>
              <w:t xml:space="preserve"> </w:t>
            </w:r>
            <w:r w:rsidRPr="00CC268D">
              <w:t>autoryzowanego serwisu w krajach UE  i przedstawicielstwo na terenie Polski.</w:t>
            </w:r>
          </w:p>
        </w:tc>
      </w:tr>
      <w:tr w:rsidR="00E51E4F" w:rsidRPr="00CC268D" w14:paraId="34E9C75D" w14:textId="77777777" w:rsidTr="003E7849">
        <w:trPr>
          <w:trHeight w:val="2178"/>
          <w:jc w:val="center"/>
        </w:trPr>
        <w:tc>
          <w:tcPr>
            <w:tcW w:w="10060" w:type="dxa"/>
          </w:tcPr>
          <w:p w14:paraId="74DBF242" w14:textId="08EBE650" w:rsidR="00E51E4F" w:rsidRPr="00CC268D" w:rsidRDefault="00E51E4F" w:rsidP="002F6F11">
            <w:pPr>
              <w:rPr>
                <w:b/>
                <w:bCs/>
              </w:rPr>
            </w:pPr>
            <w:r w:rsidRPr="00CC268D">
              <w:rPr>
                <w:b/>
                <w:bCs/>
              </w:rPr>
              <w:t>Zespół elektryczny (prądnica i obwody wysokoprądowe):</w:t>
            </w:r>
            <w:r w:rsidRPr="00CC268D">
              <w:br/>
              <w:t xml:space="preserve">1) Prądnica synchroniczna, </w:t>
            </w:r>
            <w:proofErr w:type="spellStart"/>
            <w:r w:rsidRPr="00CC268D">
              <w:t>bezszczotkowa</w:t>
            </w:r>
            <w:proofErr w:type="spellEnd"/>
            <w:r w:rsidRPr="00CC268D">
              <w:t xml:space="preserve">, samowzbudna, jednołożyskowa, klasy H/H, st. izolacji IP 23. Uzwojenia z poskokiem 2/3. </w:t>
            </w:r>
            <w:r w:rsidRPr="00CC268D">
              <w:br/>
              <w:t>2) Uzwojenia prądnicy miedziane</w:t>
            </w:r>
            <w:r w:rsidRPr="00CC268D">
              <w:br/>
              <w:t xml:space="preserve">3) Wzbudzenie prądnicy dające możliwość przeciążenia prądnicy co najmniej 250% przez 10sek (np. typu AREP, PMG lub inne ).  </w:t>
            </w:r>
            <w:r w:rsidRPr="00CC268D">
              <w:br/>
              <w:t>4) Elektroniczny regulator napięcia (analogowy AVR lub cyfrowy DVR).</w:t>
            </w:r>
            <w:r w:rsidRPr="00CC268D">
              <w:br/>
              <w:t xml:space="preserve">5) Wyłącznik główny kompaktowy z modułem przeciw przeciążeniowym. </w:t>
            </w:r>
            <w:r w:rsidRPr="00CC268D">
              <w:br/>
              <w:t xml:space="preserve">6) </w:t>
            </w:r>
            <w:r w:rsidR="007F0C4B">
              <w:t>Z</w:t>
            </w:r>
            <w:r w:rsidRPr="00CC268D">
              <w:t>abezpieczenie różnicowo-prądowe.</w:t>
            </w:r>
            <w:r w:rsidRPr="00CC268D">
              <w:br/>
              <w:t xml:space="preserve">7) </w:t>
            </w:r>
            <w:r w:rsidR="007F0C4B">
              <w:t xml:space="preserve">Fabryczna zabudowa </w:t>
            </w:r>
            <w:r w:rsidRPr="00CC268D">
              <w:t>komplet</w:t>
            </w:r>
            <w:r w:rsidR="007F0C4B">
              <w:t>u</w:t>
            </w:r>
            <w:r w:rsidRPr="00CC268D">
              <w:t xml:space="preserve"> s</w:t>
            </w:r>
            <w:r w:rsidR="007F0C4B">
              <w:t xml:space="preserve">tandardowych gniazd 3-fazowych </w:t>
            </w:r>
            <w:r w:rsidRPr="00CC268D">
              <w:t xml:space="preserve"> </w:t>
            </w:r>
            <w:r w:rsidR="007F0C4B" w:rsidRPr="00CC268D">
              <w:t xml:space="preserve">zabezpieczone wyłącznikami </w:t>
            </w:r>
            <w:proofErr w:type="spellStart"/>
            <w:r w:rsidR="007F0C4B" w:rsidRPr="00CC268D">
              <w:t>nadmiarowoprądowymi</w:t>
            </w:r>
            <w:proofErr w:type="spellEnd"/>
            <w:r w:rsidR="007F0C4B" w:rsidRPr="00CC268D">
              <w:t xml:space="preserve"> </w:t>
            </w:r>
            <w:r w:rsidRPr="00CC268D">
              <w:t xml:space="preserve">oraz co najmniej 1 gniazdo 1-fazowe -  </w:t>
            </w:r>
            <w:r w:rsidR="002F6F11">
              <w:t xml:space="preserve">wszystkie o </w:t>
            </w:r>
            <w:proofErr w:type="spellStart"/>
            <w:r w:rsidRPr="00CC268D">
              <w:t>bryzgoszczelnoś</w:t>
            </w:r>
            <w:r w:rsidR="002F6F11">
              <w:t>ci</w:t>
            </w:r>
            <w:proofErr w:type="spellEnd"/>
            <w:r w:rsidRPr="00CC268D">
              <w:t xml:space="preserve"> </w:t>
            </w:r>
            <w:r w:rsidR="007F0C4B">
              <w:t>minimum</w:t>
            </w:r>
            <w:r w:rsidRPr="00CC268D">
              <w:t xml:space="preserve"> IP54  </w:t>
            </w:r>
            <w:r w:rsidRPr="00CC268D">
              <w:br/>
              <w:t>8) Panel podłączeniowy dla szybkiego podłączenia uzbrojonych kabli (miedziana listwa zaciskowa).</w:t>
            </w:r>
            <w:r w:rsidRPr="00CC268D">
              <w:br/>
              <w:t>9) Producent prądnicy uznanej firmy światowej, mającej sieć autoryzowanego serwisu w krajach UE  i przedstawicielstwo na terenie Polski.</w:t>
            </w:r>
          </w:p>
        </w:tc>
      </w:tr>
      <w:tr w:rsidR="009A6119" w:rsidRPr="00CC268D" w14:paraId="05E9C0F2" w14:textId="77777777" w:rsidTr="003E7849">
        <w:trPr>
          <w:trHeight w:val="561"/>
          <w:jc w:val="center"/>
        </w:trPr>
        <w:tc>
          <w:tcPr>
            <w:tcW w:w="10060" w:type="dxa"/>
            <w:hideMark/>
          </w:tcPr>
          <w:p w14:paraId="0791F828" w14:textId="359DB521" w:rsidR="009A6119" w:rsidRPr="00CC268D" w:rsidRDefault="009A6119" w:rsidP="00301F34">
            <w:r w:rsidRPr="00CC268D">
              <w:rPr>
                <w:b/>
                <w:bCs/>
              </w:rPr>
              <w:t>Zespół mechaniczny:</w:t>
            </w:r>
            <w:r w:rsidRPr="00CC268D">
              <w:rPr>
                <w:b/>
                <w:bCs/>
              </w:rPr>
              <w:br/>
            </w:r>
            <w:r w:rsidRPr="00CC268D">
              <w:t xml:space="preserve">1) Zespół mocowany na blokach tłumiących drgania. </w:t>
            </w:r>
            <w:r w:rsidRPr="00CC268D">
              <w:br/>
              <w:t>2) Tłumik wydechu umieszczony pod obudową.</w:t>
            </w:r>
            <w:r w:rsidRPr="00CC268D">
              <w:br/>
              <w:t>3) Osłony termiczne na elementach o wysokiej temperaturze.</w:t>
            </w:r>
            <w:r w:rsidRPr="00CC268D">
              <w:br/>
              <w:t>4) Osłaniające  kratki bezpiecze</w:t>
            </w:r>
            <w:r w:rsidR="00301F34">
              <w:t>ństwa na elementach wirujących.</w:t>
            </w:r>
          </w:p>
        </w:tc>
      </w:tr>
      <w:tr w:rsidR="009A6119" w:rsidRPr="00CC268D" w14:paraId="36BD95AD" w14:textId="77777777" w:rsidTr="003E7849">
        <w:trPr>
          <w:trHeight w:val="425"/>
          <w:jc w:val="center"/>
        </w:trPr>
        <w:tc>
          <w:tcPr>
            <w:tcW w:w="10060" w:type="dxa"/>
            <w:hideMark/>
          </w:tcPr>
          <w:p w14:paraId="739BB00B" w14:textId="54BE9C73" w:rsidR="009A6119" w:rsidRPr="00CC268D" w:rsidRDefault="009A6119" w:rsidP="00B362BE">
            <w:r w:rsidRPr="00CC268D">
              <w:rPr>
                <w:b/>
                <w:bCs/>
              </w:rPr>
              <w:t>Obudowa:</w:t>
            </w:r>
            <w:r w:rsidRPr="00CC268D">
              <w:rPr>
                <w:b/>
                <w:bCs/>
              </w:rPr>
              <w:br/>
            </w:r>
            <w:r w:rsidRPr="00CC268D">
              <w:t>1) Wyciszona, odporna na ekstremalne warunki zewnętrzne, z drzwiami dostępowymi dla serwisu zamykanymi na klucz i z przeszkoleniem dla odczytu wskazań przyrządów.</w:t>
            </w:r>
            <w:r w:rsidRPr="00CC268D">
              <w:br/>
            </w:r>
            <w:r w:rsidR="00B362BE">
              <w:lastRenderedPageBreak/>
              <w:t>2</w:t>
            </w:r>
            <w:r w:rsidRPr="00CC268D">
              <w:t>) Zbiornik paliwa posiadający grodzie przelewowe zapobiegające  wzburzonemu przel</w:t>
            </w:r>
            <w:r w:rsidR="00B362BE">
              <w:t xml:space="preserve">ewaniu się w czasie transportu </w:t>
            </w:r>
            <w:r w:rsidR="00B82B8C" w:rsidRPr="00B82B8C">
              <w:t xml:space="preserve"> na co najmniej 8 godzin pracy przy obciążeniu 100% PRP.</w:t>
            </w:r>
          </w:p>
        </w:tc>
      </w:tr>
      <w:tr w:rsidR="009A6119" w:rsidRPr="00CC268D" w14:paraId="53B33CAE" w14:textId="77777777" w:rsidTr="003E7849">
        <w:trPr>
          <w:trHeight w:val="1627"/>
          <w:jc w:val="center"/>
        </w:trPr>
        <w:tc>
          <w:tcPr>
            <w:tcW w:w="10060" w:type="dxa"/>
            <w:hideMark/>
          </w:tcPr>
          <w:p w14:paraId="2223D51B" w14:textId="0FA13FA4" w:rsidR="009A6119" w:rsidRPr="00CC268D" w:rsidRDefault="009A6119" w:rsidP="00D736CB">
            <w:r w:rsidRPr="00CC268D">
              <w:rPr>
                <w:b/>
                <w:bCs/>
              </w:rPr>
              <w:lastRenderedPageBreak/>
              <w:t>Sterowanie, monitorowanie i instalacja elektryczna niskoprądowa:</w:t>
            </w:r>
            <w:r w:rsidRPr="00CC268D">
              <w:rPr>
                <w:b/>
                <w:bCs/>
              </w:rPr>
              <w:br/>
            </w:r>
            <w:r w:rsidRPr="00CC268D">
              <w:t>1) Wyłącznik główny baterii  (tzw. hebel)</w:t>
            </w:r>
            <w:r w:rsidRPr="00CC268D">
              <w:br/>
              <w:t>2) Panel sterowniczy z funkcjami sterowania agregatem. Zgodność panelu sterującego z normami CE.</w:t>
            </w:r>
            <w:r w:rsidRPr="00CC268D">
              <w:br/>
              <w:t>Pomiary napięć, prądów  na wszystkich fazach, pomiar mocy czynnej/biernej/pozornej, często</w:t>
            </w:r>
            <w:r w:rsidR="00D736CB">
              <w:t xml:space="preserve">tliwości </w:t>
            </w:r>
            <w:r w:rsidRPr="00CC268D">
              <w:t>/ ciśnienie oleju / temperatura w układzie chłodzenia.  Rejestr zdarzeń.  Licznik czasu pracy i funkcja przypominania o serwisie. Port USB .  Obsługa w języku polskim.</w:t>
            </w:r>
            <w:r w:rsidRPr="00CC268D">
              <w:br/>
              <w:t>3) Wyłącznik awaryjny STOP na obudowie agregatu</w:t>
            </w:r>
            <w:r w:rsidRPr="00CC268D">
              <w:br/>
              <w:t xml:space="preserve">4) Automatyka ładowania akumulatora z zewnętrznego źródła 230V z gniazdem </w:t>
            </w:r>
            <w:r w:rsidR="00E51E4F" w:rsidRPr="00CC268D">
              <w:t>przyłączeniowym</w:t>
            </w:r>
            <w:r w:rsidRPr="00CC268D">
              <w:t>.</w:t>
            </w:r>
          </w:p>
        </w:tc>
      </w:tr>
      <w:tr w:rsidR="00E51E4F" w:rsidRPr="00CC268D" w14:paraId="12048FC1" w14:textId="77777777" w:rsidTr="003E7849">
        <w:trPr>
          <w:trHeight w:val="2310"/>
          <w:jc w:val="center"/>
        </w:trPr>
        <w:tc>
          <w:tcPr>
            <w:tcW w:w="10060" w:type="dxa"/>
          </w:tcPr>
          <w:p w14:paraId="1E2BD12E" w14:textId="5827C70C" w:rsidR="00E51E4F" w:rsidRPr="00CC268D" w:rsidRDefault="00E51E4F" w:rsidP="008C2F5B">
            <w:pPr>
              <w:rPr>
                <w:b/>
                <w:bCs/>
              </w:rPr>
            </w:pPr>
            <w:r w:rsidRPr="00CC268D">
              <w:rPr>
                <w:b/>
                <w:bCs/>
              </w:rPr>
              <w:t>Przyczepa do agregatu:</w:t>
            </w:r>
            <w:r w:rsidRPr="00CC268D">
              <w:rPr>
                <w:b/>
                <w:bCs/>
              </w:rPr>
              <w:br/>
            </w:r>
            <w:r w:rsidRPr="00CC268D">
              <w:t>1) Homologacja drogowa na teren RP.</w:t>
            </w:r>
            <w:r w:rsidRPr="00CC268D">
              <w:br/>
              <w:t>2) Zaczep kulowy z hamulcem najazdowym.</w:t>
            </w:r>
            <w:r w:rsidRPr="00CC268D">
              <w:br/>
              <w:t>3) Konstrukcja stalowa ocynkowana ogniowo lub z metali nie korodujących.</w:t>
            </w:r>
            <w:r w:rsidRPr="00CC268D">
              <w:br/>
              <w:t>4) Oś na zawieszeniu mechanicznym.</w:t>
            </w:r>
            <w:r w:rsidRPr="00CC268D">
              <w:br/>
              <w:t>5) Podpora dyszla.</w:t>
            </w:r>
            <w:r w:rsidRPr="00CC268D">
              <w:br/>
              <w:t>6) Koło manewrowe dyszla.</w:t>
            </w:r>
            <w:r w:rsidRPr="00CC268D">
              <w:br/>
              <w:t>7) Podpory postojowe dla pracy agregatu.</w:t>
            </w:r>
            <w:r w:rsidRPr="00CC268D">
              <w:br/>
              <w:t>8) Instalacja elektryczna 12V</w:t>
            </w:r>
            <w:r w:rsidRPr="00CC268D">
              <w:br/>
              <w:t xml:space="preserve">9) </w:t>
            </w:r>
            <w:r w:rsidR="002F6F11" w:rsidRPr="002F6F11">
              <w:t>DMC do 1800kg dla agregatu min. 40kVA i DMC do 1500kg dla agregatu min.12kVA.</w:t>
            </w:r>
          </w:p>
        </w:tc>
      </w:tr>
      <w:tr w:rsidR="00E51E4F" w:rsidRPr="00CC268D" w14:paraId="5D4DE225" w14:textId="77777777" w:rsidTr="003E7849">
        <w:trPr>
          <w:trHeight w:val="845"/>
          <w:jc w:val="center"/>
        </w:trPr>
        <w:tc>
          <w:tcPr>
            <w:tcW w:w="10060" w:type="dxa"/>
          </w:tcPr>
          <w:p w14:paraId="700EE0B2" w14:textId="261390B4" w:rsidR="00E51E4F" w:rsidRDefault="00E51E4F" w:rsidP="004714EC">
            <w:r w:rsidRPr="00CC268D">
              <w:rPr>
                <w:b/>
                <w:bCs/>
              </w:rPr>
              <w:t>Wymagania formalne dot. dostawy (w tym dokumenty):</w:t>
            </w:r>
            <w:r w:rsidRPr="00CC268D">
              <w:br/>
              <w:t xml:space="preserve">1) Termin dostawy do siedziby Zamawiającego, nie dłużej niż </w:t>
            </w:r>
            <w:r w:rsidR="00F0327E">
              <w:t>45</w:t>
            </w:r>
            <w:r w:rsidRPr="00CC268D">
              <w:t xml:space="preserve"> dni </w:t>
            </w:r>
            <w:r w:rsidR="005C57D4">
              <w:t xml:space="preserve">kalendarzowych </w:t>
            </w:r>
            <w:r w:rsidRPr="00CC268D">
              <w:t>od dnia podpisania umowy</w:t>
            </w:r>
            <w:r w:rsidRPr="00CC268D">
              <w:br/>
              <w:t xml:space="preserve">2) Kompletna dokumentacja techniczno-eksploatacyjna  (instrukcja obsługi) </w:t>
            </w:r>
            <w:r w:rsidRPr="00CC268D">
              <w:br/>
              <w:t>Całość dokumentacji musi być opracowana w języku polskim i przekazana w dwóch kompletach: jedna w wersji papierowej i jedna elektronicznej.  Deklaracja zgodności WE (EC).</w:t>
            </w:r>
            <w:r w:rsidRPr="00CC268D">
              <w:br/>
              <w:t>3) Książka serwisowa okresowych przeglądów.</w:t>
            </w:r>
            <w:r w:rsidRPr="00CC268D">
              <w:br/>
              <w:t>4) Karty gwarancyjne wraz z warunkami gwarancyjnymi uwzględniającymi wymagania tej dostawy.</w:t>
            </w:r>
            <w:r w:rsidRPr="00CC268D">
              <w:br/>
              <w:t>5) Szkolenie dla kilku osób, w miejscu  dostawy  w zakresie bezpiecznej eksploatacji, obsługi i  konserwacji.   Wykonawca  dostawy  zobowiązany  jest  do  wystawienia zaświadczenia  z przeprowadzonego szkolenia uprawniającego  dla obsługi dostarczonych urządzeń (miejsce szkolenia na terenie Gminy Kleszczów). Wykonawca zapewni paliwo w niezbędnej ilości na czas uruchomienia i szkolenia pracowników.</w:t>
            </w:r>
            <w:r w:rsidRPr="00CC268D">
              <w:br/>
              <w:t>6) Agregat z seryjnej produkcji z roku 2019</w:t>
            </w:r>
            <w:r w:rsidR="004714EC">
              <w:t xml:space="preserve"> </w:t>
            </w:r>
            <w:r w:rsidR="00C95CDC" w:rsidRPr="00C95CDC">
              <w:t xml:space="preserve"> wyprodukowany zgodnie z ISO8528-E (podklasa E dot. agregatów mobilnych na podwoziu )</w:t>
            </w:r>
          </w:p>
          <w:p w14:paraId="540BA1E0" w14:textId="7D65F7D8" w:rsidR="00172655" w:rsidRPr="00172655" w:rsidRDefault="002F6F11" w:rsidP="004714EC">
            <w:pPr>
              <w:rPr>
                <w:bCs/>
              </w:rPr>
            </w:pPr>
            <w:r w:rsidRPr="002F6F11">
              <w:rPr>
                <w:bCs/>
              </w:rPr>
              <w:t>7) Wymagane wszystkie dokumenty do zarejestrowania jako przyczepy specjalnej z zamontowanym agregatem.</w:t>
            </w:r>
          </w:p>
        </w:tc>
      </w:tr>
      <w:tr w:rsidR="009A6119" w:rsidRPr="00CC268D" w14:paraId="0C31F9EB" w14:textId="77777777" w:rsidTr="003E7849">
        <w:trPr>
          <w:trHeight w:val="1837"/>
          <w:jc w:val="center"/>
        </w:trPr>
        <w:tc>
          <w:tcPr>
            <w:tcW w:w="10060" w:type="dxa"/>
            <w:hideMark/>
          </w:tcPr>
          <w:p w14:paraId="0FE98222" w14:textId="199E0713" w:rsidR="009A6119" w:rsidRPr="00CC268D" w:rsidRDefault="009A6119" w:rsidP="002373D4">
            <w:r w:rsidRPr="00CC268D">
              <w:rPr>
                <w:b/>
                <w:bCs/>
              </w:rPr>
              <w:t>Wymagania dot. serwisu i gwarancji (w tym dokumenty):</w:t>
            </w:r>
            <w:r w:rsidRPr="00CC268D">
              <w:br/>
              <w:t xml:space="preserve">1) Wykonawca dysponuje stacjonarnym i mobilnym autoryzowanym serwisem producenta agregatu,  z doświadczeniem popartym </w:t>
            </w:r>
            <w:r w:rsidR="002373D4">
              <w:t xml:space="preserve">co najmniej pięcioma </w:t>
            </w:r>
            <w:r w:rsidRPr="00CC268D">
              <w:t xml:space="preserve">referencjami </w:t>
            </w:r>
            <w:r w:rsidR="002373D4">
              <w:t xml:space="preserve">w ostatnich </w:t>
            </w:r>
            <w:r w:rsidRPr="00CC268D">
              <w:t xml:space="preserve">3 </w:t>
            </w:r>
            <w:r w:rsidR="002373D4">
              <w:t>latach</w:t>
            </w:r>
            <w:r w:rsidRPr="00CC268D">
              <w:t>.  Serwis stacjonarny powinien znajdować się w odległości drogowej nie większej niż 200 km.   Reakcja mobilnego serwisu na zgłoszenie awarii wraz z przystąpieniem do czynności naprawczych (miejsce 97-410 Kleszczów) nie dłużej niż 72godz. roboczych (podać adres serwisu)</w:t>
            </w:r>
            <w:r w:rsidRPr="00CC268D">
              <w:br/>
              <w:t>2) Gwarancja na co najmniej 12 m-</w:t>
            </w:r>
            <w:proofErr w:type="spellStart"/>
            <w:r w:rsidRPr="00CC268D">
              <w:t>cy</w:t>
            </w:r>
            <w:proofErr w:type="spellEnd"/>
            <w:r w:rsidRPr="00CC268D">
              <w:t xml:space="preserve"> lub co najmniej 500 motogodzin, w zal</w:t>
            </w:r>
            <w:r w:rsidR="004714EC">
              <w:t>eżności co pierwsze nastąpi.</w:t>
            </w:r>
          </w:p>
        </w:tc>
      </w:tr>
    </w:tbl>
    <w:p w14:paraId="744D5C3F" w14:textId="04690634" w:rsidR="003E7849" w:rsidRDefault="003E7849" w:rsidP="009A6119"/>
    <w:p w14:paraId="4C1F9A62" w14:textId="77777777" w:rsidR="003E7849" w:rsidRDefault="003E7849">
      <w:r>
        <w:br w:type="page"/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E51E4F" w:rsidRPr="00CC268D" w14:paraId="13144FEE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63B06D64" w14:textId="4CF94DFD" w:rsidR="003E7849" w:rsidRDefault="00E51E4F" w:rsidP="008C2F5B">
            <w:pPr>
              <w:pStyle w:val="Akapitzlist"/>
              <w:numPr>
                <w:ilvl w:val="0"/>
                <w:numId w:val="3"/>
              </w:numPr>
              <w:rPr>
                <w:b/>
                <w:bCs/>
              </w:rPr>
            </w:pPr>
            <w:r w:rsidRPr="00E51E4F">
              <w:rPr>
                <w:b/>
                <w:bCs/>
              </w:rPr>
              <w:lastRenderedPageBreak/>
              <w:t xml:space="preserve">Agregat o mocy PRP co najmniej 12 kVA  50 </w:t>
            </w:r>
            <w:proofErr w:type="spellStart"/>
            <w:r w:rsidRPr="00E51E4F">
              <w:rPr>
                <w:b/>
                <w:bCs/>
              </w:rPr>
              <w:t>Hz</w:t>
            </w:r>
            <w:proofErr w:type="spellEnd"/>
            <w:r w:rsidRPr="00E51E4F">
              <w:rPr>
                <w:b/>
                <w:bCs/>
              </w:rPr>
              <w:t>, 400/230V na podwoziu jezdnym z homologacją, dla urządzeń klasy G</w:t>
            </w:r>
            <w:r w:rsidR="005C57D4">
              <w:rPr>
                <w:b/>
                <w:bCs/>
              </w:rPr>
              <w:t>2</w:t>
            </w:r>
            <w:r w:rsidRPr="00E51E4F">
              <w:rPr>
                <w:b/>
                <w:bCs/>
              </w:rPr>
              <w:t xml:space="preserve">.  </w:t>
            </w:r>
          </w:p>
          <w:p w14:paraId="590B28A6" w14:textId="0261887F" w:rsidR="00E51E4F" w:rsidRPr="003E7849" w:rsidRDefault="00E51E4F" w:rsidP="003E7849">
            <w:pPr>
              <w:spacing w:before="240"/>
              <w:rPr>
                <w:b/>
                <w:bCs/>
              </w:rPr>
            </w:pPr>
            <w:r w:rsidRPr="003E7849">
              <w:rPr>
                <w:b/>
                <w:bCs/>
              </w:rPr>
              <w:t>Parametry podstawowe będą weryfikowane na placu przy odbiorze na podstawie dokumentacji DTR lub empirycznie.</w:t>
            </w:r>
          </w:p>
          <w:p w14:paraId="1C2358D9" w14:textId="77777777" w:rsidR="00E51E4F" w:rsidRPr="00CC268D" w:rsidRDefault="00E51E4F" w:rsidP="008C2F5B"/>
        </w:tc>
      </w:tr>
      <w:tr w:rsidR="00E51E4F" w:rsidRPr="00CC268D" w14:paraId="165C5BC4" w14:textId="77777777" w:rsidTr="003E7849">
        <w:trPr>
          <w:trHeight w:val="283"/>
          <w:jc w:val="center"/>
        </w:trPr>
        <w:tc>
          <w:tcPr>
            <w:tcW w:w="10060" w:type="dxa"/>
            <w:hideMark/>
          </w:tcPr>
          <w:p w14:paraId="7677D816" w14:textId="43AF2BA6" w:rsidR="005C57D4" w:rsidRDefault="00E51E4F" w:rsidP="005C57D4">
            <w:r w:rsidRPr="00CC268D">
              <w:rPr>
                <w:b/>
                <w:bCs/>
              </w:rPr>
              <w:t xml:space="preserve">Typ maszyny </w:t>
            </w:r>
            <w:r w:rsidRPr="00CC268D">
              <w:rPr>
                <w:b/>
                <w:bCs/>
              </w:rPr>
              <w:br/>
            </w:r>
            <w:r w:rsidR="005C57D4">
              <w:t xml:space="preserve">Fabrycznie nowy agregat </w:t>
            </w:r>
            <w:r w:rsidR="00482454" w:rsidRPr="00482454">
              <w:t>(gotowy do pracy)</w:t>
            </w:r>
            <w:r w:rsidR="00482454">
              <w:t xml:space="preserve"> </w:t>
            </w:r>
            <w:r w:rsidR="005C57D4">
              <w:t xml:space="preserve">o mocy  PRP co najmniej 12 kVA i nie więcej niż 20kVA (cos fi 0,8)  3F, 50 </w:t>
            </w:r>
            <w:proofErr w:type="spellStart"/>
            <w:r w:rsidR="005C57D4">
              <w:t>Hz</w:t>
            </w:r>
            <w:proofErr w:type="spellEnd"/>
            <w:r w:rsidR="005C57D4">
              <w:t xml:space="preserve">, 400/230V na podwoziu jezdnym z homologacją drogową, przeznaczony dla zasilania odbiorników klasy G2   </w:t>
            </w:r>
          </w:p>
          <w:p w14:paraId="6EA9A89E" w14:textId="77777777" w:rsidR="005C57D4" w:rsidRDefault="005C57D4" w:rsidP="005C57D4">
            <w:r>
              <w:t>Podać:  nazwę producenta maszyny / typ-model / Kraj produkcji / Dołączyć kartę katalogową.</w:t>
            </w:r>
          </w:p>
          <w:p w14:paraId="0D4B21CD" w14:textId="7DB6B380" w:rsidR="00E51E4F" w:rsidRPr="00CC268D" w:rsidRDefault="005C57D4" w:rsidP="005C57D4">
            <w:pPr>
              <w:rPr>
                <w:b/>
                <w:bCs/>
              </w:rPr>
            </w:pPr>
            <w:r w:rsidRPr="005C57D4">
              <w:rPr>
                <w:u w:val="single"/>
              </w:rPr>
              <w:t>Uwaga</w:t>
            </w:r>
            <w:r>
              <w:t>:  Określenie "Fabrycznie nowy" odnosi się do podstawowego zespołu silnik/prądnica/rama/obudowa i panel sterowania.  Zamawiający przewiduje ewentualną konieczność dodatkowego doposażenia przez Dostawcę.</w:t>
            </w:r>
          </w:p>
        </w:tc>
      </w:tr>
      <w:tr w:rsidR="00E51E4F" w:rsidRPr="00CC268D" w14:paraId="59C28DE9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70391AB5" w14:textId="77777777" w:rsidR="00E51E4F" w:rsidRPr="00CC268D" w:rsidRDefault="00E51E4F" w:rsidP="008C2F5B">
            <w:r w:rsidRPr="00CC268D">
              <w:rPr>
                <w:b/>
                <w:bCs/>
              </w:rPr>
              <w:t>Silnik:</w:t>
            </w:r>
            <w:r w:rsidRPr="00CC268D">
              <w:br/>
              <w:t>1) Wysokoprężny /  obroty nominalne: 1500obr/min</w:t>
            </w:r>
            <w:r w:rsidRPr="00CC268D">
              <w:br/>
              <w:t xml:space="preserve">2) Zgodność z aktualną dyrektywą EU dot. emisji spalin dla agregatów mobilnych </w:t>
            </w:r>
            <w:r w:rsidRPr="00CC268D">
              <w:br/>
              <w:t xml:space="preserve">3) Podgrzewanie powietrza dolotowego podczas rozruchu. </w:t>
            </w:r>
            <w:r w:rsidRPr="00CC268D">
              <w:br/>
              <w:t>4) Silnik chłodzony cieczą z wentylatorem chłodnicy mechanicznie napędzanym od silnika.</w:t>
            </w:r>
            <w:r w:rsidRPr="00CC268D">
              <w:br/>
              <w:t>5) Elektroniczny regulator obrotów silnika.</w:t>
            </w:r>
            <w:r w:rsidRPr="00CC268D">
              <w:br/>
              <w:t>6) Producent silnika uznanej firmy światowej, mającej sieć autoryzowanego serwisu w krajach UE  i przedstawicielstwo na terenie Polski.</w:t>
            </w:r>
          </w:p>
        </w:tc>
      </w:tr>
      <w:tr w:rsidR="00E51E4F" w:rsidRPr="00CC268D" w14:paraId="614E9103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17CAFCBD" w14:textId="77777777" w:rsidR="00E51E4F" w:rsidRPr="00CC268D" w:rsidRDefault="00E51E4F" w:rsidP="008C2F5B">
            <w:r w:rsidRPr="00CC268D">
              <w:rPr>
                <w:b/>
                <w:bCs/>
              </w:rPr>
              <w:t>Zespół elektryczny (prądnica i obwody wysokoprądowe):</w:t>
            </w:r>
            <w:r w:rsidRPr="00CC268D">
              <w:br/>
              <w:t xml:space="preserve">1) Prądnica synchroniczna, </w:t>
            </w:r>
            <w:proofErr w:type="spellStart"/>
            <w:r w:rsidRPr="00CC268D">
              <w:t>bezszczotkowa</w:t>
            </w:r>
            <w:proofErr w:type="spellEnd"/>
            <w:r w:rsidRPr="00CC268D">
              <w:t xml:space="preserve">, samowzbudna, jednołożyskowa, klasy H/H, st. izolacji IP 23. Uzwojenia z poskokiem 2/3. </w:t>
            </w:r>
            <w:r w:rsidRPr="00CC268D">
              <w:br/>
              <w:t>2) Uzwojenia prądnicy miedziane</w:t>
            </w:r>
            <w:r w:rsidRPr="00CC268D">
              <w:br/>
              <w:t xml:space="preserve">3) Wzbudzenie prądnicy dające możliwość przeciążenia prądnicy co najmniej 250% przez 10sek (np. typu AREP, PMG lub inne ).  </w:t>
            </w:r>
            <w:r w:rsidRPr="00CC268D">
              <w:br/>
              <w:t>4) Elektroniczny regulator napięcia (analogowy AVR lub cyfrowy DVR).</w:t>
            </w:r>
            <w:r w:rsidRPr="00CC268D">
              <w:br/>
              <w:t xml:space="preserve">5) Wyłącznik główny kompaktowy z modułem przeciw przeciążeniowym. </w:t>
            </w:r>
            <w:r w:rsidRPr="00CC268D">
              <w:br/>
              <w:t>6) Regulowane do 300mA zabezpieczenie różnicowo-prądowe.</w:t>
            </w:r>
            <w:r w:rsidRPr="00CC268D">
              <w:br/>
              <w:t xml:space="preserve">7) Panel odpływów  fabrycznie zabudowany na obudowie (panel rozdziału mocy) ze standardowymi gniazdami: 3-fazowe oraz co najmniej 1 gniazdo 1-fazowe -  zabezpieczone wyłącznikami </w:t>
            </w:r>
            <w:proofErr w:type="spellStart"/>
            <w:r w:rsidRPr="00CC268D">
              <w:t>nadmiarowoprądowymi</w:t>
            </w:r>
            <w:proofErr w:type="spellEnd"/>
            <w:r w:rsidRPr="00CC268D">
              <w:t xml:space="preserve"> oraz zapewniające </w:t>
            </w:r>
            <w:proofErr w:type="spellStart"/>
            <w:r w:rsidRPr="00CC268D">
              <w:t>bryzgoszczelność</w:t>
            </w:r>
            <w:proofErr w:type="spellEnd"/>
            <w:r w:rsidRPr="00CC268D">
              <w:t xml:space="preserve"> co najmniej IP54 .  </w:t>
            </w:r>
            <w:r w:rsidRPr="00CC268D">
              <w:br/>
              <w:t>8) Panel podłączeniowy dla szybkiego podłączenia uzbrojonych kabli (miedziana listwa zaciskowa).</w:t>
            </w:r>
            <w:r w:rsidRPr="00CC268D">
              <w:br/>
              <w:t>9) Producent prądnicy uznanej firmy światowej, mającej sieć autoryzowanego serwisu w krajach UE  i przedstawicielstwo na terenie Polski.</w:t>
            </w:r>
          </w:p>
        </w:tc>
      </w:tr>
      <w:tr w:rsidR="00E51E4F" w:rsidRPr="00CC268D" w14:paraId="7F65ECFE" w14:textId="77777777" w:rsidTr="003E7849">
        <w:trPr>
          <w:trHeight w:val="561"/>
          <w:jc w:val="center"/>
        </w:trPr>
        <w:tc>
          <w:tcPr>
            <w:tcW w:w="10060" w:type="dxa"/>
            <w:hideMark/>
          </w:tcPr>
          <w:p w14:paraId="1E1DFC54" w14:textId="3DA1BF68" w:rsidR="00E51E4F" w:rsidRPr="00CC268D" w:rsidRDefault="00E51E4F" w:rsidP="002F6F11">
            <w:r w:rsidRPr="00CC268D">
              <w:rPr>
                <w:b/>
                <w:bCs/>
              </w:rPr>
              <w:t>Zespół mechaniczny:</w:t>
            </w:r>
            <w:r w:rsidRPr="00CC268D">
              <w:rPr>
                <w:b/>
                <w:bCs/>
              </w:rPr>
              <w:br/>
            </w:r>
            <w:r w:rsidRPr="00CC268D">
              <w:t xml:space="preserve">1) Zespół mocowany na blokach tłumiących drgania. </w:t>
            </w:r>
            <w:r w:rsidRPr="00CC268D">
              <w:br/>
              <w:t>2) Tłumik wydechu umieszczony pod obudową.</w:t>
            </w:r>
            <w:r w:rsidRPr="00CC268D">
              <w:br/>
              <w:t>3) Osłony termiczne na elementach o wysokiej temperaturze.</w:t>
            </w:r>
            <w:r w:rsidRPr="00CC268D">
              <w:br/>
              <w:t>4) Osłaniające  kratki bezpiecze</w:t>
            </w:r>
            <w:r w:rsidR="002F6F11">
              <w:t>ństwa na elementach wirujących.</w:t>
            </w:r>
          </w:p>
        </w:tc>
      </w:tr>
      <w:tr w:rsidR="00E51E4F" w:rsidRPr="00CC268D" w14:paraId="68B913CF" w14:textId="77777777" w:rsidTr="003E7849">
        <w:trPr>
          <w:trHeight w:val="539"/>
          <w:jc w:val="center"/>
        </w:trPr>
        <w:tc>
          <w:tcPr>
            <w:tcW w:w="10060" w:type="dxa"/>
            <w:hideMark/>
          </w:tcPr>
          <w:p w14:paraId="0441BB3F" w14:textId="156BE62F" w:rsidR="00E51E4F" w:rsidRPr="00CC268D" w:rsidRDefault="00E51E4F" w:rsidP="005C57D4">
            <w:r w:rsidRPr="00CC268D">
              <w:rPr>
                <w:b/>
                <w:bCs/>
              </w:rPr>
              <w:t>Obudowa:</w:t>
            </w:r>
            <w:r w:rsidRPr="00CC268D">
              <w:rPr>
                <w:b/>
                <w:bCs/>
              </w:rPr>
              <w:br/>
            </w:r>
            <w:r w:rsidRPr="00CC268D">
              <w:t>1) Wyciszona, odporna na ekstremalne warunki zewnętrzne, z drzwiami dostępowymi dla serwisu zamykanymi na klucz i z przeszkoleniem dla odczytu wskazań przyrządów.</w:t>
            </w:r>
            <w:r w:rsidRPr="00CC268D">
              <w:br/>
            </w:r>
            <w:r w:rsidR="005C57D4">
              <w:t>2</w:t>
            </w:r>
            <w:r w:rsidRPr="00CC268D">
              <w:t>) Zbiornik paliwa posiadający grodzie przelewowe zapobiegające  wzburzonemu przel</w:t>
            </w:r>
            <w:r w:rsidR="005C57D4">
              <w:t xml:space="preserve">ewaniu się w czasie transportu </w:t>
            </w:r>
            <w:r w:rsidR="00B82B8C" w:rsidRPr="00B82B8C">
              <w:t xml:space="preserve"> na co najmniej 8 godzin pracy przy obciążeniu 100% PRP.</w:t>
            </w:r>
          </w:p>
        </w:tc>
      </w:tr>
      <w:tr w:rsidR="0063098A" w:rsidRPr="00CC268D" w14:paraId="0B79E53E" w14:textId="77777777" w:rsidTr="003E7849">
        <w:trPr>
          <w:trHeight w:val="539"/>
          <w:jc w:val="center"/>
        </w:trPr>
        <w:tc>
          <w:tcPr>
            <w:tcW w:w="10060" w:type="dxa"/>
          </w:tcPr>
          <w:p w14:paraId="1F39E7AF" w14:textId="77777777" w:rsidR="0063098A" w:rsidRPr="0063098A" w:rsidRDefault="0063098A" w:rsidP="008C2F5B">
            <w:r w:rsidRPr="00CC268D">
              <w:rPr>
                <w:b/>
                <w:bCs/>
              </w:rPr>
              <w:t>Sterowanie, monitorowanie i instalacja elektryczna niskoprądowa:</w:t>
            </w:r>
            <w:r w:rsidRPr="00CC268D">
              <w:rPr>
                <w:b/>
                <w:bCs/>
              </w:rPr>
              <w:br/>
            </w:r>
            <w:r w:rsidRPr="00CC268D">
              <w:t>1) Wyłącznik główny baterii  (tzw. hebel)</w:t>
            </w:r>
            <w:r w:rsidRPr="00CC268D">
              <w:br/>
              <w:t>2) Panel sterowniczy z funkcjami sterowania agregatem. Zgodność panelu sterującego z normami CE.</w:t>
            </w:r>
            <w:r w:rsidRPr="00CC268D">
              <w:br/>
              <w:t xml:space="preserve">Pomiary napięć, prądów  na wszystkich fazach, pomiar mocy czynnej/biernej/pozornej, częstotliwości, pomiar ilości paliwa/ ciśnienie oleju / temperatura w układzie chłodzenia.  Rejestr co najmniej  60 zdarzeń.  Licznik </w:t>
            </w:r>
            <w:r w:rsidRPr="00CC268D">
              <w:lastRenderedPageBreak/>
              <w:t>czasu pracy i funkcja przypominania o serwisie. Port USB .  Obsługa w języku polskim.</w:t>
            </w:r>
            <w:r w:rsidRPr="00CC268D">
              <w:br/>
              <w:t>3) Wyłącznik awaryjny STOP na obudowie agregatu</w:t>
            </w:r>
            <w:r w:rsidRPr="00CC268D">
              <w:br/>
              <w:t>4) Automatyka ładowania akumulatora z zewnętrznego źródła 230V z gniazdem przyłączeniowym.</w:t>
            </w:r>
          </w:p>
        </w:tc>
      </w:tr>
      <w:tr w:rsidR="00E51E4F" w:rsidRPr="00CC268D" w14:paraId="101C94D7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5E5C25A2" w14:textId="77777777" w:rsidR="00E51E4F" w:rsidRPr="00CC268D" w:rsidRDefault="0063098A" w:rsidP="008C2F5B">
            <w:r>
              <w:rPr>
                <w:b/>
                <w:bCs/>
              </w:rPr>
              <w:lastRenderedPageBreak/>
              <w:t>P</w:t>
            </w:r>
            <w:r w:rsidR="00E51E4F" w:rsidRPr="00CC268D">
              <w:rPr>
                <w:b/>
                <w:bCs/>
              </w:rPr>
              <w:t>rzyczepa do agregatu:</w:t>
            </w:r>
            <w:r w:rsidR="00E51E4F" w:rsidRPr="00CC268D">
              <w:rPr>
                <w:b/>
                <w:bCs/>
              </w:rPr>
              <w:br/>
            </w:r>
            <w:r w:rsidR="00E51E4F" w:rsidRPr="00CC268D">
              <w:t>1) Homologacja drogowa na teren RP.</w:t>
            </w:r>
            <w:r w:rsidR="00E51E4F" w:rsidRPr="00CC268D">
              <w:br/>
              <w:t>2) Zaczep kulowy</w:t>
            </w:r>
            <w:r w:rsidR="00E51E4F" w:rsidRPr="00CC268D">
              <w:br/>
              <w:t>3) Konstrukcja stalowa ocynkowana ogniowo lub z metali nie korodujących.</w:t>
            </w:r>
            <w:r w:rsidR="00E51E4F" w:rsidRPr="00CC268D">
              <w:br/>
              <w:t>4) Oś na zawieszeniu mechanicznym.</w:t>
            </w:r>
            <w:r w:rsidR="00E51E4F" w:rsidRPr="00CC268D">
              <w:br/>
              <w:t>5) Podpora dyszla.</w:t>
            </w:r>
            <w:r w:rsidR="00E51E4F" w:rsidRPr="00CC268D">
              <w:br/>
              <w:t>6) Koło manewrowe dyszla.</w:t>
            </w:r>
            <w:r w:rsidR="00E51E4F" w:rsidRPr="00CC268D">
              <w:br/>
              <w:t>7) Podpory postojowe dla pracy agregatu.</w:t>
            </w:r>
            <w:r w:rsidR="00E51E4F" w:rsidRPr="00CC268D">
              <w:br/>
              <w:t>8) Instalacja elektryczna 12V</w:t>
            </w:r>
          </w:p>
        </w:tc>
      </w:tr>
      <w:tr w:rsidR="00E51E4F" w:rsidRPr="00CC268D" w14:paraId="536EFD41" w14:textId="77777777" w:rsidTr="003E7849">
        <w:trPr>
          <w:trHeight w:val="2830"/>
          <w:jc w:val="center"/>
        </w:trPr>
        <w:tc>
          <w:tcPr>
            <w:tcW w:w="10060" w:type="dxa"/>
            <w:hideMark/>
          </w:tcPr>
          <w:p w14:paraId="3DE92182" w14:textId="4EB55A24" w:rsidR="008D0B6B" w:rsidRPr="00F865D8" w:rsidRDefault="00E51E4F" w:rsidP="008D0B6B">
            <w:r w:rsidRPr="00CC268D">
              <w:rPr>
                <w:b/>
                <w:bCs/>
              </w:rPr>
              <w:t xml:space="preserve">Wymagania formalne </w:t>
            </w:r>
            <w:r w:rsidR="008D0B6B">
              <w:rPr>
                <w:b/>
                <w:bCs/>
              </w:rPr>
              <w:t>i dokumenty wymagane przy</w:t>
            </w:r>
            <w:r w:rsidRPr="00CC268D">
              <w:rPr>
                <w:b/>
                <w:bCs/>
              </w:rPr>
              <w:t xml:space="preserve"> dostaw</w:t>
            </w:r>
            <w:r w:rsidR="008D0B6B">
              <w:rPr>
                <w:b/>
                <w:bCs/>
              </w:rPr>
              <w:t>ie</w:t>
            </w:r>
            <w:r w:rsidRPr="00CC268D">
              <w:rPr>
                <w:b/>
                <w:bCs/>
              </w:rPr>
              <w:t>:</w:t>
            </w:r>
            <w:r w:rsidRPr="00CC268D">
              <w:br/>
              <w:t xml:space="preserve">1) Termin dostawy do siedziby Zamawiającego, nie dłużej niż 90 dni </w:t>
            </w:r>
            <w:r w:rsidR="00512A7C" w:rsidRPr="00512A7C">
              <w:t>kalendarzowych</w:t>
            </w:r>
            <w:r w:rsidR="00512A7C">
              <w:t xml:space="preserve"> </w:t>
            </w:r>
            <w:r w:rsidRPr="00CC268D">
              <w:t>od dnia podpisania umowy</w:t>
            </w:r>
            <w:r w:rsidRPr="00CC268D">
              <w:br/>
              <w:t xml:space="preserve">2) Kompletna dokumentacja techniczno-eksploatacyjna  (instrukcja obsługi) </w:t>
            </w:r>
            <w:r w:rsidRPr="00CC268D">
              <w:br/>
              <w:t>Całość dokumentacji musi być opracowana w języku polskim i przekazana w dwóch kompletach: jedna w wersji papierowej i jedna elektronicznej.  Deklaracja zgodności WE (EC).</w:t>
            </w:r>
            <w:r w:rsidRPr="00CC268D">
              <w:br/>
              <w:t>3) Książka serwisowa okresowych przeglądów.</w:t>
            </w:r>
            <w:r w:rsidRPr="00CC268D">
              <w:br/>
            </w:r>
            <w:bookmarkStart w:id="1" w:name="_GoBack"/>
            <w:bookmarkEnd w:id="1"/>
            <w:r w:rsidRPr="00F865D8">
              <w:t>4) Karty gwarancyjne wraz z warunkami gwarancyjnymi uwzględniającymi wymagania tej dostawy.</w:t>
            </w:r>
          </w:p>
          <w:p w14:paraId="227BCAF4" w14:textId="77777777" w:rsidR="00E51E4F" w:rsidRDefault="008D0B6B" w:rsidP="004714EC">
            <w:r w:rsidRPr="00F865D8">
              <w:t>Gwarancja na co najmniej 12 m-</w:t>
            </w:r>
            <w:proofErr w:type="spellStart"/>
            <w:r w:rsidRPr="00F865D8">
              <w:t>cy</w:t>
            </w:r>
            <w:proofErr w:type="spellEnd"/>
            <w:r w:rsidRPr="00F865D8">
              <w:t xml:space="preserve"> lub co najmniej 500 motogodzin, w zależności co pierwsze nastąpi.</w:t>
            </w:r>
            <w:r w:rsidRPr="00CC268D">
              <w:br/>
            </w:r>
            <w:r w:rsidR="00E51E4F" w:rsidRPr="00CC268D">
              <w:t>5) Szkolenie dla kilku osób, w miejscu  dostawy  w zakresie bezpiecznej eksploatacji, obsługi i  konserwacji.   Wykonawca  dostawy  zobowiązany  jest  do  wystawienia zaświadczenia  z przeprowadzonego szkolenia uprawniającego  dla obsługi dostarczonych urządzeń (miejsce szkolenia na terenie Gminy Kleszczów). Wykonawca zapewni paliwo w niezbędnej ilości na czas uruchomienia i szkolenia pracowników.</w:t>
            </w:r>
            <w:r w:rsidR="00E51E4F" w:rsidRPr="00CC268D">
              <w:br/>
              <w:t>6) Agregat z seryjnej produkcji z roku 2019</w:t>
            </w:r>
            <w:r w:rsidR="00C95CDC">
              <w:t xml:space="preserve"> </w:t>
            </w:r>
            <w:r w:rsidR="00C95CDC" w:rsidRPr="00C95CDC">
              <w:t xml:space="preserve"> wyprodukowany zgodnie z ISO8528-E (podklasa E dot. agregatów mobilnych na podwoziu )</w:t>
            </w:r>
          </w:p>
          <w:p w14:paraId="3386BF8B" w14:textId="1F9BCB66" w:rsidR="00172655" w:rsidRPr="00CC268D" w:rsidRDefault="00172655" w:rsidP="004714EC">
            <w:r w:rsidRPr="00172655">
              <w:t xml:space="preserve">7) Przyczepa do zarejestrowania jako przyczepa specjalna z zamontowanym agregatem - homologacja na całość  </w:t>
            </w:r>
          </w:p>
        </w:tc>
      </w:tr>
      <w:tr w:rsidR="00E51E4F" w:rsidRPr="00CC268D" w14:paraId="0348CCB4" w14:textId="77777777" w:rsidTr="003E7849">
        <w:trPr>
          <w:trHeight w:val="1283"/>
          <w:jc w:val="center"/>
        </w:trPr>
        <w:tc>
          <w:tcPr>
            <w:tcW w:w="10060" w:type="dxa"/>
            <w:hideMark/>
          </w:tcPr>
          <w:p w14:paraId="63F68492" w14:textId="12CBC512" w:rsidR="00E51E4F" w:rsidRPr="00CC268D" w:rsidRDefault="008D0B6B" w:rsidP="007B3D14">
            <w:r>
              <w:rPr>
                <w:b/>
                <w:bCs/>
              </w:rPr>
              <w:t xml:space="preserve">Wymagania dot. serwisu </w:t>
            </w:r>
            <w:r w:rsidR="007B3D14">
              <w:rPr>
                <w:b/>
                <w:bCs/>
              </w:rPr>
              <w:t xml:space="preserve">i </w:t>
            </w:r>
            <w:r w:rsidR="00E51E4F" w:rsidRPr="00CC268D">
              <w:rPr>
                <w:b/>
                <w:bCs/>
              </w:rPr>
              <w:t>dokumenty</w:t>
            </w:r>
            <w:r w:rsidR="007B3D14">
              <w:rPr>
                <w:b/>
                <w:bCs/>
              </w:rPr>
              <w:t xml:space="preserve"> wymagane przy składaniu oferty</w:t>
            </w:r>
            <w:r w:rsidR="00E51E4F" w:rsidRPr="00CC268D">
              <w:rPr>
                <w:b/>
                <w:bCs/>
              </w:rPr>
              <w:t>:</w:t>
            </w:r>
            <w:r w:rsidR="00E51E4F" w:rsidRPr="00CC268D">
              <w:br/>
              <w:t xml:space="preserve">1) Wykonawca dysponuje stacjonarnym i mobilnym autoryzowanym serwisem producenta agregatu,  z doświadczeniem popartym </w:t>
            </w:r>
            <w:r w:rsidR="001120B2">
              <w:t xml:space="preserve">co najmniej pięcioma </w:t>
            </w:r>
            <w:r w:rsidR="00E51E4F" w:rsidRPr="00CC268D">
              <w:t xml:space="preserve">referencjami </w:t>
            </w:r>
            <w:r>
              <w:t xml:space="preserve">z ostatnich </w:t>
            </w:r>
            <w:r w:rsidR="00E51E4F" w:rsidRPr="00CC268D">
              <w:t xml:space="preserve"> 3 </w:t>
            </w:r>
            <w:r>
              <w:t>lat (</w:t>
            </w:r>
            <w:r w:rsidR="007B3D14">
              <w:t xml:space="preserve">oświadczenie Wykonawcy i sporządzona </w:t>
            </w:r>
            <w:r>
              <w:t>lista referencyjna</w:t>
            </w:r>
            <w:r w:rsidR="007B3D14">
              <w:t xml:space="preserve"> zawierająca podmiot, adres, typ i moc serwisowanego agregatu</w:t>
            </w:r>
            <w:r>
              <w:t>)</w:t>
            </w:r>
            <w:r w:rsidR="00E51E4F" w:rsidRPr="00CC268D">
              <w:t>.  Serwis stacjonarny powinien znajdować się w odległości drogowej nie większej niż 200 km.  Reakcja mobilnego serwisu na zgłoszenie  awarii wraz z przystąpieniem do czynności naprawczych (miejsce 97-410 Kleszczów ) nie dłużej niż 72</w:t>
            </w:r>
            <w:r w:rsidR="000B5012">
              <w:t xml:space="preserve"> </w:t>
            </w:r>
            <w:r w:rsidR="00E51E4F" w:rsidRPr="00CC268D">
              <w:t>godz. roboczych (podać adres serwisu)</w:t>
            </w:r>
          </w:p>
        </w:tc>
      </w:tr>
    </w:tbl>
    <w:p w14:paraId="2DEC99EC" w14:textId="77777777" w:rsidR="003E7849" w:rsidRDefault="003E7849" w:rsidP="003E7849">
      <w:pPr>
        <w:pStyle w:val="Akapitzlist"/>
        <w:spacing w:before="240"/>
        <w:jc w:val="both"/>
      </w:pPr>
    </w:p>
    <w:p w14:paraId="01862834" w14:textId="77777777" w:rsidR="00341A1D" w:rsidRDefault="00341A1D" w:rsidP="003E7849">
      <w:pPr>
        <w:pStyle w:val="Akapitzlist"/>
        <w:spacing w:before="240"/>
        <w:jc w:val="both"/>
      </w:pPr>
    </w:p>
    <w:p w14:paraId="63599905" w14:textId="1E7532F1" w:rsidR="0063098A" w:rsidRDefault="0063098A" w:rsidP="003E7849">
      <w:pPr>
        <w:pStyle w:val="Akapitzlist"/>
        <w:numPr>
          <w:ilvl w:val="0"/>
          <w:numId w:val="2"/>
        </w:numPr>
        <w:spacing w:before="240"/>
        <w:jc w:val="both"/>
      </w:pPr>
      <w:r>
        <w:t xml:space="preserve">Zamawiający oferuje przyznanie </w:t>
      </w:r>
      <w:r w:rsidR="00341A1D" w:rsidRPr="00796CE6">
        <w:t>oddzielnie dla każdego z agregatów</w:t>
      </w:r>
      <w:r w:rsidR="00341A1D">
        <w:t xml:space="preserve"> </w:t>
      </w:r>
      <w:r>
        <w:t>dodatkowych punktów</w:t>
      </w:r>
      <w:r w:rsidR="00341A1D">
        <w:t>,</w:t>
      </w:r>
      <w:r>
        <w:t xml:space="preserve"> jeśli oferowane agregaty będą posiadać dodatkowe cechy wskazane w tabeli poniżej.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BF2000" w:rsidRPr="00797659" w14:paraId="75B98F21" w14:textId="77777777" w:rsidTr="003E7849">
        <w:trPr>
          <w:trHeight w:val="70"/>
          <w:jc w:val="center"/>
        </w:trPr>
        <w:tc>
          <w:tcPr>
            <w:tcW w:w="10060" w:type="dxa"/>
            <w:noWrap/>
            <w:hideMark/>
          </w:tcPr>
          <w:p w14:paraId="61AD4F77" w14:textId="75A80E2D" w:rsidR="00BF2000" w:rsidRPr="00797659" w:rsidRDefault="00BF2000" w:rsidP="008C2F5B">
            <w:pPr>
              <w:rPr>
                <w:b/>
                <w:bCs/>
              </w:rPr>
            </w:pPr>
            <w:r w:rsidRPr="00797659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G</w:t>
            </w:r>
            <w:r w:rsidRPr="00797659">
              <w:rPr>
                <w:b/>
                <w:bCs/>
              </w:rPr>
              <w:t>warancja i serwis</w:t>
            </w:r>
          </w:p>
        </w:tc>
      </w:tr>
      <w:tr w:rsidR="00BF2000" w:rsidRPr="00797659" w14:paraId="027914F0" w14:textId="77777777" w:rsidTr="003E7849">
        <w:trPr>
          <w:trHeight w:val="183"/>
          <w:jc w:val="center"/>
        </w:trPr>
        <w:tc>
          <w:tcPr>
            <w:tcW w:w="10060" w:type="dxa"/>
            <w:hideMark/>
          </w:tcPr>
          <w:p w14:paraId="6AB4DB73" w14:textId="40008C41" w:rsidR="00BF2000" w:rsidRPr="00797659" w:rsidRDefault="00BF2000" w:rsidP="008C2F5B">
            <w:r w:rsidRPr="00797659">
              <w:t>Długość deklarowanej czasowej gwarancji (min. 12 m-ce  / max 60 m-</w:t>
            </w:r>
            <w:proofErr w:type="spellStart"/>
            <w:r w:rsidRPr="00797659">
              <w:t>cy</w:t>
            </w:r>
            <w:proofErr w:type="spellEnd"/>
            <w:r w:rsidRPr="00797659">
              <w:t xml:space="preserve">) </w:t>
            </w:r>
          </w:p>
        </w:tc>
      </w:tr>
      <w:tr w:rsidR="00BF2000" w:rsidRPr="00797659" w14:paraId="66DBABCA" w14:textId="77777777" w:rsidTr="003E7849">
        <w:trPr>
          <w:trHeight w:val="627"/>
          <w:jc w:val="center"/>
        </w:trPr>
        <w:tc>
          <w:tcPr>
            <w:tcW w:w="10060" w:type="dxa"/>
            <w:hideMark/>
          </w:tcPr>
          <w:p w14:paraId="7A24FCE5" w14:textId="1437494F" w:rsidR="00BF2000" w:rsidRPr="00797659" w:rsidRDefault="00A14A29" w:rsidP="008C2F5B">
            <w:r w:rsidRPr="00A14A29">
              <w:t>Podpisana gwarancyjna umowa serwisowa na zadeklarowany czas gwarancji (ze średnim limitem 250mtg/rok) + dodatkowo 1 przegląd pogwarancyjny - w cenie agregatu. W tym: okresowe przeglądy serwisowe, wymiana płynów, filtrów zgodnie z zaleceniami producenta, wszelkie koszy okresowych przeglądów wliczone / w tym dojazd do miejsca serwisu - 97-410 Kleszczów) .</w:t>
            </w:r>
          </w:p>
        </w:tc>
      </w:tr>
      <w:tr w:rsidR="00BF2000" w:rsidRPr="00797659" w14:paraId="41BC5C7B" w14:textId="77777777" w:rsidTr="003E7849">
        <w:trPr>
          <w:trHeight w:val="85"/>
          <w:jc w:val="center"/>
        </w:trPr>
        <w:tc>
          <w:tcPr>
            <w:tcW w:w="10060" w:type="dxa"/>
            <w:noWrap/>
            <w:hideMark/>
          </w:tcPr>
          <w:p w14:paraId="145A50F5" w14:textId="1C63040E" w:rsidR="00BF2000" w:rsidRPr="00797659" w:rsidRDefault="00BF2000" w:rsidP="008C2F5B">
            <w:pPr>
              <w:rPr>
                <w:b/>
                <w:bCs/>
              </w:rPr>
            </w:pPr>
            <w:r w:rsidRPr="00797659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O</w:t>
            </w:r>
            <w:r w:rsidRPr="00797659">
              <w:rPr>
                <w:b/>
                <w:bCs/>
              </w:rPr>
              <w:t>siągi</w:t>
            </w:r>
          </w:p>
        </w:tc>
      </w:tr>
      <w:tr w:rsidR="00E16A62" w:rsidRPr="00797659" w14:paraId="5F448E92" w14:textId="77777777" w:rsidTr="003E7849">
        <w:trPr>
          <w:trHeight w:val="85"/>
          <w:jc w:val="center"/>
        </w:trPr>
        <w:tc>
          <w:tcPr>
            <w:tcW w:w="10060" w:type="dxa"/>
            <w:noWrap/>
          </w:tcPr>
          <w:p w14:paraId="60A61A1C" w14:textId="79AA1E10" w:rsidR="00E16A62" w:rsidRPr="00E16A62" w:rsidRDefault="00E16A62" w:rsidP="008C2F5B">
            <w:pPr>
              <w:rPr>
                <w:bCs/>
              </w:rPr>
            </w:pPr>
            <w:r w:rsidRPr="00E16A62">
              <w:rPr>
                <w:bCs/>
              </w:rPr>
              <w:t>Moc PRP agregatu.</w:t>
            </w:r>
          </w:p>
        </w:tc>
      </w:tr>
      <w:tr w:rsidR="00BF2000" w:rsidRPr="00797659" w14:paraId="2E428720" w14:textId="77777777" w:rsidTr="003E7849">
        <w:trPr>
          <w:trHeight w:val="231"/>
          <w:jc w:val="center"/>
        </w:trPr>
        <w:tc>
          <w:tcPr>
            <w:tcW w:w="10060" w:type="dxa"/>
            <w:hideMark/>
          </w:tcPr>
          <w:p w14:paraId="7234C262" w14:textId="2AA51291" w:rsidR="00BF2000" w:rsidRPr="00797659" w:rsidRDefault="00E16A62" w:rsidP="008C2F5B">
            <w:r w:rsidRPr="00E16A62">
              <w:lastRenderedPageBreak/>
              <w:t>Możliwość przeciążenia prądnicy 300% prądem znamionowym przez minimum 10sek oraz możliwość skokowego obciążenia minimum 75% w klasie G2 wg ISO8528/5</w:t>
            </w:r>
          </w:p>
        </w:tc>
      </w:tr>
      <w:tr w:rsidR="00E16A62" w:rsidRPr="00797659" w14:paraId="1B1AAF4E" w14:textId="77777777" w:rsidTr="003E7849">
        <w:trPr>
          <w:trHeight w:val="231"/>
          <w:jc w:val="center"/>
        </w:trPr>
        <w:tc>
          <w:tcPr>
            <w:tcW w:w="10060" w:type="dxa"/>
          </w:tcPr>
          <w:p w14:paraId="518FF79A" w14:textId="3745A034" w:rsidR="00E16A62" w:rsidRPr="00797659" w:rsidRDefault="00E16A62" w:rsidP="008C2F5B">
            <w:r w:rsidRPr="00E16A62">
              <w:t>Sprawność prądnicy przy znamionowym obciążeniu</w:t>
            </w:r>
          </w:p>
        </w:tc>
      </w:tr>
      <w:tr w:rsidR="00BF2000" w:rsidRPr="00797659" w14:paraId="2DB9800D" w14:textId="77777777" w:rsidTr="003E7849">
        <w:trPr>
          <w:trHeight w:val="112"/>
          <w:jc w:val="center"/>
        </w:trPr>
        <w:tc>
          <w:tcPr>
            <w:tcW w:w="10060" w:type="dxa"/>
            <w:noWrap/>
            <w:hideMark/>
          </w:tcPr>
          <w:p w14:paraId="6CB46CA7" w14:textId="6EC1B54B" w:rsidR="00BF2000" w:rsidRPr="00797659" w:rsidRDefault="00BF2000" w:rsidP="008C2F5B">
            <w:pPr>
              <w:rPr>
                <w:b/>
                <w:bCs/>
              </w:rPr>
            </w:pPr>
            <w:r w:rsidRPr="00797659"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B</w:t>
            </w:r>
            <w:r w:rsidRPr="00797659">
              <w:rPr>
                <w:b/>
                <w:bCs/>
              </w:rPr>
              <w:t>udowa maszyny</w:t>
            </w:r>
          </w:p>
        </w:tc>
      </w:tr>
      <w:tr w:rsidR="00BF2000" w:rsidRPr="00797659" w14:paraId="10348302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40723842" w14:textId="4CC8EF66" w:rsidR="00BF2000" w:rsidRPr="00797659" w:rsidRDefault="00D10755" w:rsidP="008C2F5B">
            <w:r w:rsidRPr="00D10755">
              <w:t xml:space="preserve">Blacha obudowy pokryta powłoką </w:t>
            </w:r>
            <w:proofErr w:type="spellStart"/>
            <w:r w:rsidRPr="00D10755">
              <w:t>galwaniczniczną</w:t>
            </w:r>
            <w:proofErr w:type="spellEnd"/>
            <w:r w:rsidRPr="00D10755">
              <w:t>.</w:t>
            </w:r>
          </w:p>
        </w:tc>
      </w:tr>
      <w:tr w:rsidR="00A14A29" w:rsidRPr="00797659" w14:paraId="2969AB6E" w14:textId="77777777" w:rsidTr="003E7849">
        <w:trPr>
          <w:trHeight w:val="70"/>
          <w:jc w:val="center"/>
        </w:trPr>
        <w:tc>
          <w:tcPr>
            <w:tcW w:w="10060" w:type="dxa"/>
          </w:tcPr>
          <w:p w14:paraId="2F5D4D42" w14:textId="459E93E6" w:rsidR="00A14A29" w:rsidRPr="00A505E3" w:rsidRDefault="00CC4224" w:rsidP="00CC4224">
            <w:pPr>
              <w:jc w:val="both"/>
              <w:rPr>
                <w:highlight w:val="yellow"/>
              </w:rPr>
            </w:pPr>
            <w:r w:rsidRPr="00CC4224">
              <w:t>Wskaźniki analogowe dla temperatury w układzie chłodzenia silnika oraz analogowy wskaźnik ciśnienia oleju (dodatkowy pomiar poza wskazaniami na wyświetlaczu panelu sterującego ) oraz Pompka drenażowa dla wymiany oleju.</w:t>
            </w:r>
          </w:p>
        </w:tc>
      </w:tr>
      <w:tr w:rsidR="00A14A29" w:rsidRPr="00797659" w14:paraId="0DF29B2E" w14:textId="77777777" w:rsidTr="003E7849">
        <w:trPr>
          <w:trHeight w:val="70"/>
          <w:jc w:val="center"/>
        </w:trPr>
        <w:tc>
          <w:tcPr>
            <w:tcW w:w="10060" w:type="dxa"/>
          </w:tcPr>
          <w:p w14:paraId="2CD1F6B7" w14:textId="61824876" w:rsidR="00A14A29" w:rsidRPr="00A14A29" w:rsidRDefault="00A14A29" w:rsidP="008C2F5B">
            <w:r w:rsidRPr="00A14A29">
              <w:t>Zbiornik paliwa wykonany z tworzyw sztucznych antystatycznych z otworem spustowym i optyczną rewizją wnętrza.</w:t>
            </w:r>
          </w:p>
        </w:tc>
      </w:tr>
      <w:tr w:rsidR="00BF2000" w:rsidRPr="00797659" w14:paraId="4A0F4276" w14:textId="77777777" w:rsidTr="003E7849">
        <w:trPr>
          <w:trHeight w:val="120"/>
          <w:jc w:val="center"/>
        </w:trPr>
        <w:tc>
          <w:tcPr>
            <w:tcW w:w="10060" w:type="dxa"/>
            <w:hideMark/>
          </w:tcPr>
          <w:p w14:paraId="49929674" w14:textId="75E880EB" w:rsidR="00BF2000" w:rsidRPr="00797659" w:rsidRDefault="00F510F8" w:rsidP="008C2F5B">
            <w:r w:rsidRPr="00F510F8">
              <w:t>Filtr powietrza z wkładem zabezpieczającym przed uszkodzeniem filtra głównego</w:t>
            </w:r>
          </w:p>
        </w:tc>
      </w:tr>
      <w:tr w:rsidR="00BF2000" w:rsidRPr="00797659" w14:paraId="381F0C50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46758315" w14:textId="797D9C10" w:rsidR="00BF2000" w:rsidRPr="00797659" w:rsidRDefault="00D10755" w:rsidP="008C2F5B">
            <w:r w:rsidRPr="00D10755">
              <w:t>Dyszel przyczepy "łamany" - z regulowaną wysokością sprzężenia.</w:t>
            </w:r>
          </w:p>
        </w:tc>
      </w:tr>
      <w:tr w:rsidR="00D10755" w:rsidRPr="00797659" w14:paraId="1FDD0834" w14:textId="77777777" w:rsidTr="003E7849">
        <w:trPr>
          <w:trHeight w:val="70"/>
          <w:jc w:val="center"/>
        </w:trPr>
        <w:tc>
          <w:tcPr>
            <w:tcW w:w="10060" w:type="dxa"/>
          </w:tcPr>
          <w:p w14:paraId="3D2A6E7A" w14:textId="1EEB6DCC" w:rsidR="00D10755" w:rsidRPr="00D10755" w:rsidRDefault="00257E82" w:rsidP="008C2F5B">
            <w:r w:rsidRPr="00257E82">
              <w:t xml:space="preserve">Rama </w:t>
            </w:r>
            <w:proofErr w:type="spellStart"/>
            <w:r w:rsidRPr="00257E82">
              <w:t>bezwyciekowa</w:t>
            </w:r>
            <w:proofErr w:type="spellEnd"/>
            <w:r w:rsidRPr="00257E82">
              <w:t xml:space="preserve"> z otworem spustowym, uniemożliwiająca wyciek w przypadku rozszczelnienia któregokolwiek z płynów  umożliwiająca przechwycenie 100% wszystkich płynów  (</w:t>
            </w:r>
            <w:proofErr w:type="spellStart"/>
            <w:r w:rsidRPr="00257E82">
              <w:t>np.zbiornik</w:t>
            </w:r>
            <w:proofErr w:type="spellEnd"/>
            <w:r w:rsidRPr="00257E82">
              <w:t xml:space="preserve"> dwupłaszczowy lub wanna retencyjna ).</w:t>
            </w:r>
          </w:p>
        </w:tc>
      </w:tr>
      <w:tr w:rsidR="00BF2000" w:rsidRPr="00797659" w14:paraId="00EC9D70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1A28311B" w14:textId="62FCEF25" w:rsidR="00BF2000" w:rsidRPr="00797659" w:rsidRDefault="00D10755" w:rsidP="008C2F5B">
            <w:r w:rsidRPr="00D10755">
              <w:t>Podgrzewany  filtr paliwa z separatorem wody</w:t>
            </w:r>
          </w:p>
        </w:tc>
      </w:tr>
      <w:tr w:rsidR="00BF2000" w:rsidRPr="00797659" w14:paraId="1F55051F" w14:textId="77777777" w:rsidTr="003E7849">
        <w:trPr>
          <w:trHeight w:val="70"/>
          <w:jc w:val="center"/>
        </w:trPr>
        <w:tc>
          <w:tcPr>
            <w:tcW w:w="10060" w:type="dxa"/>
            <w:hideMark/>
          </w:tcPr>
          <w:p w14:paraId="6FE7FA9D" w14:textId="7B61A14D" w:rsidR="00BF2000" w:rsidRPr="00797659" w:rsidRDefault="00BF2000" w:rsidP="008C2F5B">
            <w:r w:rsidRPr="00797659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O</w:t>
            </w:r>
            <w:r w:rsidRPr="00797659">
              <w:rPr>
                <w:b/>
                <w:bCs/>
              </w:rPr>
              <w:t>ddziaływanie na środowisko</w:t>
            </w:r>
          </w:p>
        </w:tc>
      </w:tr>
      <w:tr w:rsidR="00BF2000" w:rsidRPr="00797659" w14:paraId="04D0A712" w14:textId="77777777" w:rsidTr="003E7849">
        <w:trPr>
          <w:trHeight w:val="278"/>
          <w:jc w:val="center"/>
        </w:trPr>
        <w:tc>
          <w:tcPr>
            <w:tcW w:w="10060" w:type="dxa"/>
            <w:hideMark/>
          </w:tcPr>
          <w:p w14:paraId="1BB2404B" w14:textId="2792A6EE" w:rsidR="00BF2000" w:rsidRPr="00797659" w:rsidRDefault="00BF2000" w:rsidP="008C2F5B">
            <w:r w:rsidRPr="00797659">
              <w:t xml:space="preserve">Stopień wyciszenia obudowy -  poziom hałasu zgodny z dyrektywą Unii Europejskiej (2000/14/EC) -  gwarantowany na poziomie:   </w:t>
            </w:r>
            <w:r w:rsidRPr="00797659">
              <w:br/>
              <w:t xml:space="preserve">(poziom emisji hałasu/ciśnienia akustycznego  </w:t>
            </w:r>
            <w:proofErr w:type="spellStart"/>
            <w:r w:rsidRPr="00797659">
              <w:t>dBA</w:t>
            </w:r>
            <w:proofErr w:type="spellEnd"/>
            <w:r w:rsidRPr="00797659">
              <w:t xml:space="preserve"> z odległości 7m przy 75% obciążeniu ) - dostarczyć dokument fabryczny potwierdzający</w:t>
            </w:r>
          </w:p>
        </w:tc>
      </w:tr>
    </w:tbl>
    <w:p w14:paraId="71F250FC" w14:textId="7567AE35" w:rsidR="00F45900" w:rsidRDefault="00F45900" w:rsidP="003E7849">
      <w:pPr>
        <w:pStyle w:val="Akapitzlist"/>
        <w:numPr>
          <w:ilvl w:val="0"/>
          <w:numId w:val="2"/>
        </w:numPr>
        <w:spacing w:before="240" w:line="240" w:lineRule="auto"/>
        <w:jc w:val="both"/>
      </w:pPr>
      <w:r>
        <w:t xml:space="preserve">Szczegółowy opis przyznawania dodatkowych punktów </w:t>
      </w:r>
      <w:r w:rsidR="000B5012">
        <w:t xml:space="preserve">zawarty jest w kryteriach oceny ofert stanowiący </w:t>
      </w:r>
      <w:r>
        <w:t>załącznik</w:t>
      </w:r>
      <w:r w:rsidR="006774FB">
        <w:t xml:space="preserve"> </w:t>
      </w:r>
      <w:r w:rsidR="000B5012">
        <w:t xml:space="preserve">nr </w:t>
      </w:r>
      <w:r w:rsidR="002E221E">
        <w:t>3</w:t>
      </w:r>
      <w:r>
        <w:t xml:space="preserve"> do zaproszenia.</w:t>
      </w:r>
    </w:p>
    <w:p w14:paraId="7819D3E5" w14:textId="441FCEF4" w:rsidR="00F45900" w:rsidRDefault="00F45900" w:rsidP="003E7849">
      <w:pPr>
        <w:pStyle w:val="Akapitzlist"/>
        <w:numPr>
          <w:ilvl w:val="0"/>
          <w:numId w:val="2"/>
        </w:numPr>
        <w:spacing w:before="240" w:line="480" w:lineRule="auto"/>
        <w:jc w:val="both"/>
      </w:pPr>
      <w:r>
        <w:t xml:space="preserve">Wszystkie warunki zamówienia zawiera </w:t>
      </w:r>
      <w:r w:rsidR="006774FB">
        <w:t>wzór u</w:t>
      </w:r>
      <w:r>
        <w:t>mow</w:t>
      </w:r>
      <w:r w:rsidR="006774FB">
        <w:t>y</w:t>
      </w:r>
      <w:r>
        <w:t xml:space="preserve"> stanowiąc</w:t>
      </w:r>
      <w:r w:rsidR="006774FB">
        <w:t>y</w:t>
      </w:r>
      <w:r>
        <w:t xml:space="preserve"> załącznik</w:t>
      </w:r>
      <w:r w:rsidR="006774FB">
        <w:t xml:space="preserve"> </w:t>
      </w:r>
      <w:r w:rsidR="000B5012">
        <w:t xml:space="preserve">nr </w:t>
      </w:r>
      <w:r w:rsidR="002E221E">
        <w:t>2</w:t>
      </w:r>
      <w:r>
        <w:t xml:space="preserve"> do zaproszenia.</w:t>
      </w:r>
    </w:p>
    <w:sectPr w:rsidR="00F45900" w:rsidSect="003E7849">
      <w:headerReference w:type="default" r:id="rId8"/>
      <w:pgSz w:w="11906" w:h="16838"/>
      <w:pgMar w:top="1417" w:right="993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C567" w14:textId="77777777" w:rsidR="00262ECC" w:rsidRDefault="00262ECC" w:rsidP="003E7849">
      <w:pPr>
        <w:spacing w:after="0" w:line="240" w:lineRule="auto"/>
      </w:pPr>
      <w:r>
        <w:separator/>
      </w:r>
    </w:p>
  </w:endnote>
  <w:endnote w:type="continuationSeparator" w:id="0">
    <w:p w14:paraId="60BDCBA8" w14:textId="77777777" w:rsidR="00262ECC" w:rsidRDefault="00262ECC" w:rsidP="003E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58AFE" w14:textId="77777777" w:rsidR="00262ECC" w:rsidRDefault="00262ECC" w:rsidP="003E7849">
      <w:pPr>
        <w:spacing w:after="0" w:line="240" w:lineRule="auto"/>
      </w:pPr>
      <w:r>
        <w:separator/>
      </w:r>
    </w:p>
  </w:footnote>
  <w:footnote w:type="continuationSeparator" w:id="0">
    <w:p w14:paraId="7C1FC024" w14:textId="77777777" w:rsidR="00262ECC" w:rsidRDefault="00262ECC" w:rsidP="003E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C204" w14:textId="4DB89A74" w:rsidR="003E7849" w:rsidRPr="003E7849" w:rsidRDefault="003E7849" w:rsidP="003E7849">
    <w:pPr>
      <w:pStyle w:val="Nagwek"/>
      <w:jc w:val="right"/>
      <w:rPr>
        <w:rFonts w:ascii="Arial" w:hAnsi="Arial" w:cs="Arial"/>
        <w:sz w:val="20"/>
        <w:szCs w:val="20"/>
      </w:rPr>
    </w:pPr>
    <w:r w:rsidRPr="00486F68">
      <w:rPr>
        <w:rFonts w:ascii="Arial" w:hAnsi="Arial" w:cs="Arial"/>
        <w:sz w:val="20"/>
        <w:szCs w:val="20"/>
      </w:rPr>
      <w:t>Załącznik nr 1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2BA9"/>
    <w:multiLevelType w:val="hybridMultilevel"/>
    <w:tmpl w:val="264ED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1416"/>
    <w:multiLevelType w:val="hybridMultilevel"/>
    <w:tmpl w:val="2DBA81FE"/>
    <w:lvl w:ilvl="0" w:tplc="79CE4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0633C"/>
    <w:multiLevelType w:val="hybridMultilevel"/>
    <w:tmpl w:val="EE84D168"/>
    <w:lvl w:ilvl="0" w:tplc="CB8EA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53667"/>
    <w:multiLevelType w:val="hybridMultilevel"/>
    <w:tmpl w:val="4B043B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9D"/>
    <w:rsid w:val="00096D6E"/>
    <w:rsid w:val="000976A8"/>
    <w:rsid w:val="000B1306"/>
    <w:rsid w:val="000B5012"/>
    <w:rsid w:val="00105D8F"/>
    <w:rsid w:val="00106B87"/>
    <w:rsid w:val="001120B2"/>
    <w:rsid w:val="001517C8"/>
    <w:rsid w:val="00172655"/>
    <w:rsid w:val="001778B9"/>
    <w:rsid w:val="001E65EE"/>
    <w:rsid w:val="001E6A89"/>
    <w:rsid w:val="002373D4"/>
    <w:rsid w:val="00241AEC"/>
    <w:rsid w:val="0025683E"/>
    <w:rsid w:val="00257E82"/>
    <w:rsid w:val="00262ECC"/>
    <w:rsid w:val="00270FAC"/>
    <w:rsid w:val="002E221E"/>
    <w:rsid w:val="002E7923"/>
    <w:rsid w:val="002F6F11"/>
    <w:rsid w:val="00301F34"/>
    <w:rsid w:val="00341A1D"/>
    <w:rsid w:val="003548BA"/>
    <w:rsid w:val="00375457"/>
    <w:rsid w:val="00393F21"/>
    <w:rsid w:val="003E7849"/>
    <w:rsid w:val="00410E02"/>
    <w:rsid w:val="00415045"/>
    <w:rsid w:val="004523F8"/>
    <w:rsid w:val="004714EC"/>
    <w:rsid w:val="00482454"/>
    <w:rsid w:val="00486F68"/>
    <w:rsid w:val="004E6D8A"/>
    <w:rsid w:val="00512A7C"/>
    <w:rsid w:val="00512F20"/>
    <w:rsid w:val="00543247"/>
    <w:rsid w:val="005454AF"/>
    <w:rsid w:val="00551185"/>
    <w:rsid w:val="005C57D4"/>
    <w:rsid w:val="0063098A"/>
    <w:rsid w:val="006356B1"/>
    <w:rsid w:val="006774FB"/>
    <w:rsid w:val="00691079"/>
    <w:rsid w:val="006B5CB0"/>
    <w:rsid w:val="006C0487"/>
    <w:rsid w:val="00796CE6"/>
    <w:rsid w:val="007A57B6"/>
    <w:rsid w:val="007B3D14"/>
    <w:rsid w:val="007F0C4B"/>
    <w:rsid w:val="008D0B6B"/>
    <w:rsid w:val="009748C1"/>
    <w:rsid w:val="009A6119"/>
    <w:rsid w:val="009C4D2B"/>
    <w:rsid w:val="009F2883"/>
    <w:rsid w:val="00A14A29"/>
    <w:rsid w:val="00A505E3"/>
    <w:rsid w:val="00A5653D"/>
    <w:rsid w:val="00A97E9D"/>
    <w:rsid w:val="00B13A3D"/>
    <w:rsid w:val="00B34DB2"/>
    <w:rsid w:val="00B362BE"/>
    <w:rsid w:val="00B543FA"/>
    <w:rsid w:val="00B66A70"/>
    <w:rsid w:val="00B728A6"/>
    <w:rsid w:val="00B82B8C"/>
    <w:rsid w:val="00B85F32"/>
    <w:rsid w:val="00BB46B2"/>
    <w:rsid w:val="00BC3CDC"/>
    <w:rsid w:val="00BF2000"/>
    <w:rsid w:val="00C95CDC"/>
    <w:rsid w:val="00CC4224"/>
    <w:rsid w:val="00CF1376"/>
    <w:rsid w:val="00D046DC"/>
    <w:rsid w:val="00D052CD"/>
    <w:rsid w:val="00D10755"/>
    <w:rsid w:val="00D736CB"/>
    <w:rsid w:val="00DE35CC"/>
    <w:rsid w:val="00DF1EC9"/>
    <w:rsid w:val="00E16A62"/>
    <w:rsid w:val="00E51E4F"/>
    <w:rsid w:val="00EE2827"/>
    <w:rsid w:val="00F0327E"/>
    <w:rsid w:val="00F1312B"/>
    <w:rsid w:val="00F42F23"/>
    <w:rsid w:val="00F45900"/>
    <w:rsid w:val="00F510F8"/>
    <w:rsid w:val="00F865D8"/>
    <w:rsid w:val="00FB77F1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E480"/>
  <w15:chartTrackingRefBased/>
  <w15:docId w15:val="{76468C43-1924-4B9A-9430-F61A885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E9D"/>
  </w:style>
  <w:style w:type="paragraph" w:styleId="Akapitzlist">
    <w:name w:val="List Paragraph"/>
    <w:basedOn w:val="Normalny"/>
    <w:uiPriority w:val="34"/>
    <w:qFormat/>
    <w:rsid w:val="00F459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2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8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8A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E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020F5-3FF7-4719-A9CB-7EF8F1B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1946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Bartosz Kuśmierek</cp:lastModifiedBy>
  <cp:revision>6</cp:revision>
  <dcterms:created xsi:type="dcterms:W3CDTF">2019-04-12T10:06:00Z</dcterms:created>
  <dcterms:modified xsi:type="dcterms:W3CDTF">2019-04-12T11:39:00Z</dcterms:modified>
</cp:coreProperties>
</file>